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9D" w:rsidRPr="00BA34C2" w:rsidRDefault="00D93A9D" w:rsidP="00BA34C2">
      <w:pPr>
        <w:jc w:val="center"/>
        <w:rPr>
          <w:rFonts w:hAnsi="Times New Roman" w:cs="Times New Roman"/>
        </w:rPr>
      </w:pPr>
    </w:p>
    <w:p w:rsidR="00D93A9D" w:rsidRPr="00BA34C2" w:rsidRDefault="00252E98" w:rsidP="00BA34C2">
      <w:pPr>
        <w:jc w:val="center"/>
        <w:rPr>
          <w:rFonts w:eastAsia="Times New Roman Bold" w:hAnsi="Times New Roman" w:cs="Times New Roman"/>
          <w:b/>
        </w:rPr>
      </w:pPr>
      <w:r w:rsidRPr="00BA34C2">
        <w:rPr>
          <w:rFonts w:hAnsi="Times New Roman" w:cs="Times New Roman"/>
          <w:b/>
        </w:rPr>
        <w:t>Устав</w:t>
      </w:r>
    </w:p>
    <w:p w:rsidR="00D93A9D" w:rsidRPr="00BA34C2" w:rsidRDefault="00252E98" w:rsidP="00BA34C2">
      <w:pPr>
        <w:jc w:val="center"/>
        <w:rPr>
          <w:rFonts w:eastAsia="Times New Roman Bold" w:hAnsi="Times New Roman" w:cs="Times New Roman"/>
          <w:b/>
        </w:rPr>
      </w:pPr>
      <w:r w:rsidRPr="00BA34C2">
        <w:rPr>
          <w:rFonts w:hAnsi="Times New Roman" w:cs="Times New Roman"/>
          <w:b/>
        </w:rPr>
        <w:t xml:space="preserve">Регионального Центра Центральной Азии </w:t>
      </w:r>
    </w:p>
    <w:p w:rsidR="00D93A9D" w:rsidRPr="00BA34C2" w:rsidRDefault="00252E98" w:rsidP="00BA34C2">
      <w:pPr>
        <w:jc w:val="center"/>
        <w:rPr>
          <w:rFonts w:hAnsi="Times New Roman" w:cs="Times New Roman"/>
          <w:b/>
        </w:rPr>
      </w:pPr>
      <w:r w:rsidRPr="00BA34C2">
        <w:rPr>
          <w:rFonts w:hAnsi="Times New Roman" w:cs="Times New Roman"/>
          <w:b/>
        </w:rPr>
        <w:t>по возобновляемым источникам энергии</w:t>
      </w:r>
    </w:p>
    <w:p w:rsidR="00D93A9D" w:rsidRPr="00BA34C2" w:rsidRDefault="00D93A9D" w:rsidP="00BA34C2">
      <w:pPr>
        <w:jc w:val="center"/>
        <w:rPr>
          <w:rFonts w:eastAsia="Times New Roman Bold" w:hAnsi="Times New Roman" w:cs="Times New Roman"/>
        </w:rPr>
      </w:pPr>
    </w:p>
    <w:p w:rsidR="00D93A9D" w:rsidRPr="00BA34C2" w:rsidRDefault="00D93A9D" w:rsidP="00BA34C2">
      <w:pPr>
        <w:jc w:val="both"/>
        <w:rPr>
          <w:rFonts w:hAnsi="Times New Roman" w:cs="Times New Roman"/>
          <w:u w:val="single"/>
        </w:rPr>
      </w:pPr>
      <w:bookmarkStart w:id="0" w:name="_GoBack"/>
      <w:bookmarkEnd w:id="0"/>
    </w:p>
    <w:p w:rsidR="00D93A9D" w:rsidRPr="00BA34C2" w:rsidRDefault="00252E98" w:rsidP="00BA34C2">
      <w:p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  <w:u w:val="single"/>
        </w:rPr>
        <w:t>Принимая во внимание</w:t>
      </w:r>
      <w:r w:rsidRPr="00BA34C2">
        <w:rPr>
          <w:rFonts w:hAnsi="Times New Roman" w:cs="Times New Roman"/>
        </w:rPr>
        <w:t xml:space="preserve">, </w:t>
      </w:r>
    </w:p>
    <w:p w:rsidR="00D93A9D" w:rsidRPr="00BA34C2" w:rsidRDefault="00D93A9D" w:rsidP="00BA34C2">
      <w:pPr>
        <w:jc w:val="both"/>
        <w:rPr>
          <w:rFonts w:hAnsi="Times New Roman" w:cs="Times New Roman"/>
        </w:rPr>
      </w:pPr>
    </w:p>
    <w:p w:rsidR="00D93A9D" w:rsidRPr="00BA34C2" w:rsidRDefault="00252E98" w:rsidP="00BA34C2">
      <w:pPr>
        <w:ind w:firstLine="708"/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что в настоящее время одним из наиболее приоритетных факторов социально</w:t>
      </w:r>
      <w:r w:rsidRPr="00BA34C2">
        <w:rPr>
          <w:rFonts w:hAnsi="Times New Roman" w:cs="Times New Roman"/>
        </w:rPr>
        <w:t>-</w:t>
      </w:r>
      <w:r w:rsidRPr="00BA34C2">
        <w:rPr>
          <w:rFonts w:hAnsi="Times New Roman" w:cs="Times New Roman"/>
        </w:rPr>
        <w:t xml:space="preserve">экономического развития стран Центральной Азии являются интеграционные </w:t>
      </w:r>
      <w:r w:rsidRPr="00BA34C2">
        <w:rPr>
          <w:rFonts w:hAnsi="Times New Roman" w:cs="Times New Roman"/>
        </w:rPr>
        <w:t>процессы в сфере энергетики</w:t>
      </w:r>
      <w:r w:rsidRPr="00BA34C2">
        <w:rPr>
          <w:rFonts w:hAnsi="Times New Roman" w:cs="Times New Roman"/>
        </w:rPr>
        <w:t>;</w:t>
      </w:r>
    </w:p>
    <w:p w:rsidR="00D93A9D" w:rsidRPr="00BA34C2" w:rsidRDefault="00252E98" w:rsidP="00BA34C2">
      <w:pPr>
        <w:ind w:firstLine="708"/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имеющийся большой потенциал возобновляемых источников энергии в Центрально</w:t>
      </w:r>
      <w:r w:rsidRPr="00BA34C2">
        <w:rPr>
          <w:rFonts w:hAnsi="Times New Roman" w:cs="Times New Roman"/>
        </w:rPr>
        <w:t>-</w:t>
      </w:r>
      <w:r w:rsidRPr="00BA34C2">
        <w:rPr>
          <w:rFonts w:hAnsi="Times New Roman" w:cs="Times New Roman"/>
        </w:rPr>
        <w:t>Азиатском регионе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широкое применение которого представляет собой разумное использование энергетических ресурсов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позволит достичь долгосрочных экономич</w:t>
      </w:r>
      <w:r w:rsidRPr="00BA34C2">
        <w:rPr>
          <w:rFonts w:hAnsi="Times New Roman" w:cs="Times New Roman"/>
        </w:rPr>
        <w:t>еских и социальных выгод</w:t>
      </w:r>
      <w:r w:rsidRPr="00BA34C2">
        <w:rPr>
          <w:rFonts w:hAnsi="Times New Roman" w:cs="Times New Roman"/>
        </w:rPr>
        <w:t>;</w:t>
      </w:r>
    </w:p>
    <w:p w:rsidR="00D93A9D" w:rsidRPr="00BA34C2" w:rsidRDefault="00252E98" w:rsidP="00BA34C2">
      <w:pPr>
        <w:ind w:firstLine="708"/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важность использования возобновляемых источников энергии для решения вопросов по энергообеспечению отдаленных от централизованных источников энергии объектов</w:t>
      </w:r>
      <w:r w:rsidRPr="00BA34C2">
        <w:rPr>
          <w:rFonts w:hAnsi="Times New Roman" w:cs="Times New Roman"/>
        </w:rPr>
        <w:t>;</w:t>
      </w:r>
    </w:p>
    <w:p w:rsidR="00D93A9D" w:rsidRPr="00BA34C2" w:rsidRDefault="00D93A9D" w:rsidP="00BA34C2">
      <w:pPr>
        <w:jc w:val="both"/>
        <w:rPr>
          <w:rFonts w:hAnsi="Times New Roman" w:cs="Times New Roman"/>
        </w:rPr>
      </w:pPr>
    </w:p>
    <w:p w:rsidR="00D93A9D" w:rsidRPr="00BA34C2" w:rsidRDefault="00252E98" w:rsidP="00BA34C2">
      <w:p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  <w:u w:val="single"/>
        </w:rPr>
        <w:t>Признавая необходимость</w:t>
      </w:r>
      <w:r w:rsidRPr="00BA34C2">
        <w:rPr>
          <w:rFonts w:hAnsi="Times New Roman" w:cs="Times New Roman"/>
        </w:rPr>
        <w:t xml:space="preserve"> </w:t>
      </w:r>
    </w:p>
    <w:p w:rsidR="00D93A9D" w:rsidRPr="00BA34C2" w:rsidRDefault="00D93A9D" w:rsidP="00BA34C2">
      <w:pPr>
        <w:jc w:val="both"/>
        <w:rPr>
          <w:rFonts w:hAnsi="Times New Roman" w:cs="Times New Roman"/>
        </w:rPr>
      </w:pPr>
    </w:p>
    <w:p w:rsidR="00D93A9D" w:rsidRPr="00BA34C2" w:rsidRDefault="00252E98" w:rsidP="00BA34C2">
      <w:pPr>
        <w:ind w:firstLine="708"/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содействия развитию экономики стран Централь</w:t>
      </w:r>
      <w:r w:rsidRPr="00BA34C2">
        <w:rPr>
          <w:rFonts w:hAnsi="Times New Roman" w:cs="Times New Roman"/>
        </w:rPr>
        <w:t xml:space="preserve">ной Азии в области устойчивого развития и создания условий </w:t>
      </w:r>
      <w:r w:rsidRPr="00BA34C2">
        <w:rPr>
          <w:rFonts w:hAnsi="Times New Roman" w:cs="Times New Roman"/>
        </w:rPr>
        <w:t>(</w:t>
      </w:r>
      <w:r w:rsidRPr="00BA34C2">
        <w:rPr>
          <w:rFonts w:hAnsi="Times New Roman" w:cs="Times New Roman"/>
        </w:rPr>
        <w:t>научно</w:t>
      </w:r>
      <w:r w:rsidRPr="00BA34C2">
        <w:rPr>
          <w:rFonts w:hAnsi="Times New Roman" w:cs="Times New Roman"/>
        </w:rPr>
        <w:t>-</w:t>
      </w:r>
      <w:r w:rsidRPr="00BA34C2">
        <w:rPr>
          <w:rFonts w:hAnsi="Times New Roman" w:cs="Times New Roman"/>
        </w:rPr>
        <w:t>технических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организационных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законодательных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финансовых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материальных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информационных</w:t>
      </w:r>
      <w:r w:rsidRPr="00BA34C2">
        <w:rPr>
          <w:rFonts w:hAnsi="Times New Roman" w:cs="Times New Roman"/>
        </w:rPr>
        <w:t xml:space="preserve">), </w:t>
      </w:r>
      <w:r w:rsidRPr="00BA34C2">
        <w:rPr>
          <w:rFonts w:hAnsi="Times New Roman" w:cs="Times New Roman"/>
        </w:rPr>
        <w:t>обеспечивающих внедрение возобновляемых источников энергии и энергосберегающих технологий в Централ</w:t>
      </w:r>
      <w:r w:rsidRPr="00BA34C2">
        <w:rPr>
          <w:rFonts w:hAnsi="Times New Roman" w:cs="Times New Roman"/>
        </w:rPr>
        <w:t>ьной Азии</w:t>
      </w:r>
      <w:r w:rsidRPr="00BA34C2">
        <w:rPr>
          <w:rFonts w:hAnsi="Times New Roman" w:cs="Times New Roman"/>
        </w:rPr>
        <w:t>;</w:t>
      </w:r>
    </w:p>
    <w:p w:rsidR="00D93A9D" w:rsidRPr="00BA34C2" w:rsidRDefault="00D93A9D" w:rsidP="00BA34C2">
      <w:pPr>
        <w:jc w:val="both"/>
        <w:rPr>
          <w:rFonts w:hAnsi="Times New Roman" w:cs="Times New Roman"/>
        </w:rPr>
      </w:pPr>
    </w:p>
    <w:p w:rsidR="00D93A9D" w:rsidRPr="00BA34C2" w:rsidRDefault="00252E98" w:rsidP="00BA34C2">
      <w:pPr>
        <w:jc w:val="both"/>
        <w:rPr>
          <w:rFonts w:hAnsi="Times New Roman" w:cs="Times New Roman"/>
          <w:u w:val="single"/>
        </w:rPr>
      </w:pPr>
      <w:r w:rsidRPr="00BA34C2">
        <w:rPr>
          <w:rFonts w:hAnsi="Times New Roman" w:cs="Times New Roman"/>
          <w:u w:val="single"/>
        </w:rPr>
        <w:t>Понимая необходимость</w:t>
      </w:r>
    </w:p>
    <w:p w:rsidR="00D93A9D" w:rsidRPr="00BA34C2" w:rsidRDefault="00D93A9D" w:rsidP="00BA34C2">
      <w:pPr>
        <w:jc w:val="both"/>
        <w:rPr>
          <w:rFonts w:hAnsi="Times New Roman" w:cs="Times New Roman"/>
          <w:u w:val="single"/>
        </w:rPr>
      </w:pPr>
    </w:p>
    <w:p w:rsidR="00D93A9D" w:rsidRPr="00BA34C2" w:rsidRDefault="00252E98" w:rsidP="00BA34C2">
      <w:pPr>
        <w:ind w:firstLine="708"/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расширения регионального сотрудничества  в области развития и устойчивого использования экологически чистых возобновляемых источников энергии в Центральной Азии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в частности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путем укрепления  институциональных основ тако</w:t>
      </w:r>
      <w:r w:rsidRPr="00BA34C2">
        <w:rPr>
          <w:rFonts w:hAnsi="Times New Roman" w:cs="Times New Roman"/>
        </w:rPr>
        <w:t>го сотрудничества</w:t>
      </w:r>
      <w:r w:rsidRPr="00BA34C2">
        <w:rPr>
          <w:rFonts w:hAnsi="Times New Roman" w:cs="Times New Roman"/>
        </w:rPr>
        <w:t>;</w:t>
      </w:r>
    </w:p>
    <w:p w:rsidR="00D93A9D" w:rsidRPr="00BA34C2" w:rsidRDefault="00D93A9D" w:rsidP="00BA34C2">
      <w:pPr>
        <w:jc w:val="both"/>
        <w:rPr>
          <w:rFonts w:hAnsi="Times New Roman" w:cs="Times New Roman"/>
        </w:rPr>
      </w:pPr>
    </w:p>
    <w:p w:rsidR="00D93A9D" w:rsidRPr="00BA34C2" w:rsidRDefault="00252E98" w:rsidP="00BA34C2">
      <w:p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  <w:u w:val="single"/>
        </w:rPr>
        <w:t>Учитывая</w:t>
      </w:r>
      <w:r w:rsidRPr="00BA34C2">
        <w:rPr>
          <w:rFonts w:hAnsi="Times New Roman" w:cs="Times New Roman"/>
        </w:rPr>
        <w:t xml:space="preserve"> </w:t>
      </w:r>
    </w:p>
    <w:p w:rsidR="00D93A9D" w:rsidRPr="00BA34C2" w:rsidRDefault="00D93A9D" w:rsidP="00BA34C2">
      <w:pPr>
        <w:jc w:val="both"/>
        <w:rPr>
          <w:rFonts w:hAnsi="Times New Roman" w:cs="Times New Roman"/>
        </w:rPr>
      </w:pPr>
    </w:p>
    <w:p w:rsidR="00D93A9D" w:rsidRPr="00BA34C2" w:rsidRDefault="00252E98" w:rsidP="00BA34C2">
      <w:pPr>
        <w:ind w:firstLine="708"/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что одним из основных факторов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влияющих на глобальное изменение климата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является сфера энергетики</w:t>
      </w:r>
      <w:r w:rsidRPr="00BA34C2">
        <w:rPr>
          <w:rFonts w:hAnsi="Times New Roman" w:cs="Times New Roman"/>
        </w:rPr>
        <w:t>;</w:t>
      </w:r>
    </w:p>
    <w:p w:rsidR="00D93A9D" w:rsidRPr="00BA34C2" w:rsidRDefault="00252E98" w:rsidP="00BA34C2">
      <w:pPr>
        <w:ind w:firstLine="708"/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значимость широкого использования возобновляемых источников энергии для глобального сокращения выбросов парниковых газов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снижения темпов изменения климата и смягчения его последствий</w:t>
      </w:r>
      <w:r w:rsidRPr="00BA34C2">
        <w:rPr>
          <w:rFonts w:hAnsi="Times New Roman" w:cs="Times New Roman"/>
        </w:rPr>
        <w:t xml:space="preserve">; </w:t>
      </w:r>
    </w:p>
    <w:p w:rsidR="00D93A9D" w:rsidRPr="00BA34C2" w:rsidRDefault="00252E98" w:rsidP="00BA34C2">
      <w:pPr>
        <w:ind w:firstLine="708"/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необходимость широкого использования возобновляемых источников энергии в достижении устойчивого развития в Центрально</w:t>
      </w:r>
      <w:r w:rsidRPr="00BA34C2">
        <w:rPr>
          <w:rFonts w:hAnsi="Times New Roman" w:cs="Times New Roman"/>
        </w:rPr>
        <w:t>-</w:t>
      </w:r>
      <w:r w:rsidRPr="00BA34C2">
        <w:rPr>
          <w:rFonts w:hAnsi="Times New Roman" w:cs="Times New Roman"/>
        </w:rPr>
        <w:t>Азиатском регионе</w:t>
      </w:r>
      <w:r w:rsidRPr="00BA34C2">
        <w:rPr>
          <w:rFonts w:hAnsi="Times New Roman" w:cs="Times New Roman"/>
        </w:rPr>
        <w:t>;</w:t>
      </w:r>
    </w:p>
    <w:p w:rsidR="00D93A9D" w:rsidRPr="00BA34C2" w:rsidRDefault="00D93A9D" w:rsidP="00BA34C2">
      <w:pPr>
        <w:jc w:val="both"/>
        <w:rPr>
          <w:rFonts w:hAnsi="Times New Roman" w:cs="Times New Roman"/>
        </w:rPr>
      </w:pPr>
    </w:p>
    <w:p w:rsidR="00D93A9D" w:rsidRPr="00BA34C2" w:rsidRDefault="00D93A9D" w:rsidP="00BA34C2">
      <w:pPr>
        <w:jc w:val="both"/>
        <w:rPr>
          <w:rFonts w:hAnsi="Times New Roman" w:cs="Times New Roman"/>
        </w:rPr>
      </w:pPr>
    </w:p>
    <w:p w:rsidR="00D93A9D" w:rsidRPr="00BA34C2" w:rsidRDefault="00252E98" w:rsidP="00BA34C2">
      <w:pPr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t xml:space="preserve">НАСТОЯЩИМ </w:t>
      </w:r>
    </w:p>
    <w:p w:rsidR="00D93A9D" w:rsidRPr="00BA34C2" w:rsidRDefault="00D93A9D" w:rsidP="00BA34C2">
      <w:pPr>
        <w:jc w:val="both"/>
        <w:rPr>
          <w:rFonts w:eastAsia="Times New Roman Bold" w:hAnsi="Times New Roman" w:cs="Times New Roman"/>
        </w:rPr>
      </w:pPr>
    </w:p>
    <w:p w:rsidR="00D93A9D" w:rsidRPr="00BA34C2" w:rsidRDefault="00252E98" w:rsidP="00BA34C2">
      <w:pPr>
        <w:numPr>
          <w:ilvl w:val="0"/>
          <w:numId w:val="3"/>
        </w:numPr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t>учреждается</w:t>
      </w:r>
      <w:r w:rsidRPr="00BA34C2">
        <w:rPr>
          <w:rFonts w:hAnsi="Times New Roman" w:cs="Times New Roman"/>
        </w:rPr>
        <w:t xml:space="preserve"> </w:t>
      </w:r>
      <w:r w:rsidRPr="00BA34C2">
        <w:rPr>
          <w:rFonts w:hAnsi="Times New Roman" w:cs="Times New Roman"/>
        </w:rPr>
        <w:t xml:space="preserve">РЕГИОНАЛЬНЫЙ ЦЕНТР ЦЕНТРАЛЬНОЙ АЗИИ ПО ВОЗОБНОВЛЯЕМЫМ ИСТОЧНИКАМ ЭНЕРГИИ </w:t>
      </w:r>
      <w:r w:rsidRPr="00BA34C2">
        <w:rPr>
          <w:rFonts w:hAnsi="Times New Roman" w:cs="Times New Roman"/>
        </w:rPr>
        <w:t>(</w:t>
      </w:r>
      <w:r w:rsidRPr="00BA34C2">
        <w:rPr>
          <w:rFonts w:hAnsi="Times New Roman" w:cs="Times New Roman"/>
        </w:rPr>
        <w:t>далее РЦЦА ВИЭ</w:t>
      </w:r>
      <w:r w:rsidRPr="00BA34C2">
        <w:rPr>
          <w:rFonts w:hAnsi="Times New Roman" w:cs="Times New Roman"/>
        </w:rPr>
        <w:t>).</w:t>
      </w:r>
    </w:p>
    <w:p w:rsidR="00D93A9D" w:rsidRPr="00BA34C2" w:rsidRDefault="00D93A9D" w:rsidP="00BA34C2">
      <w:pPr>
        <w:jc w:val="both"/>
        <w:rPr>
          <w:rFonts w:eastAsia="Times New Roman Bold" w:hAnsi="Times New Roman" w:cs="Times New Roman"/>
        </w:rPr>
      </w:pPr>
    </w:p>
    <w:p w:rsidR="00D93A9D" w:rsidRPr="00BA34C2" w:rsidRDefault="00252E98" w:rsidP="00BA34C2">
      <w:pPr>
        <w:numPr>
          <w:ilvl w:val="0"/>
          <w:numId w:val="3"/>
        </w:numPr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t>устанавливается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что офис РЦЦА ВИЭ располагается в городе Ташкент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Республика Узбекистан</w:t>
      </w:r>
      <w:r w:rsidRPr="00BA34C2">
        <w:rPr>
          <w:rFonts w:hAnsi="Times New Roman" w:cs="Times New Roman"/>
        </w:rPr>
        <w:t>.</w:t>
      </w:r>
    </w:p>
    <w:p w:rsidR="00D93A9D" w:rsidRPr="00BA34C2" w:rsidRDefault="00D93A9D" w:rsidP="00BA34C2">
      <w:pPr>
        <w:jc w:val="both"/>
        <w:rPr>
          <w:rFonts w:eastAsia="Times New Roman Bold" w:hAnsi="Times New Roman" w:cs="Times New Roman"/>
        </w:rPr>
      </w:pPr>
    </w:p>
    <w:p w:rsidR="00D93A9D" w:rsidRPr="00BA34C2" w:rsidRDefault="00252E98" w:rsidP="00BA34C2">
      <w:pPr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t xml:space="preserve">3. </w:t>
      </w:r>
      <w:r w:rsidRPr="00BA34C2">
        <w:rPr>
          <w:rFonts w:hAnsi="Times New Roman" w:cs="Times New Roman"/>
        </w:rPr>
        <w:t>Полное наименование организации</w:t>
      </w:r>
      <w:r w:rsidRPr="00BA34C2">
        <w:rPr>
          <w:rFonts w:hAnsi="Times New Roman" w:cs="Times New Roman"/>
        </w:rPr>
        <w:t>:</w:t>
      </w:r>
    </w:p>
    <w:p w:rsidR="00D93A9D" w:rsidRPr="00BA34C2" w:rsidRDefault="00252E98">
      <w:pPr>
        <w:ind w:firstLine="708"/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t>на русском языке</w:t>
      </w:r>
      <w:r w:rsidRPr="00BA34C2">
        <w:rPr>
          <w:rFonts w:hAnsi="Times New Roman" w:cs="Times New Roman"/>
        </w:rPr>
        <w:t xml:space="preserve">: </w:t>
      </w:r>
      <w:r w:rsidRPr="00BA34C2">
        <w:rPr>
          <w:rFonts w:hAnsi="Times New Roman" w:cs="Times New Roman"/>
        </w:rPr>
        <w:t>«Региональный Центр</w:t>
      </w:r>
      <w:r w:rsidRPr="00BA34C2">
        <w:rPr>
          <w:rFonts w:hAnsi="Times New Roman" w:cs="Times New Roman"/>
        </w:rPr>
        <w:t xml:space="preserve"> Центральной Азии по возобновляемым источникам энергии»</w:t>
      </w:r>
      <w:r w:rsidRPr="00BA34C2">
        <w:rPr>
          <w:rFonts w:hAnsi="Times New Roman" w:cs="Times New Roman"/>
        </w:rPr>
        <w:t>;</w:t>
      </w:r>
    </w:p>
    <w:p w:rsidR="00D93A9D" w:rsidRPr="00BA34C2" w:rsidRDefault="00252E98">
      <w:pPr>
        <w:ind w:firstLine="708"/>
        <w:jc w:val="both"/>
        <w:rPr>
          <w:rFonts w:eastAsia="Times New Roman Bold" w:hAnsi="Times New Roman" w:cs="Times New Roman"/>
          <w:lang w:val="en-US"/>
        </w:rPr>
      </w:pPr>
      <w:r w:rsidRPr="00BA34C2">
        <w:rPr>
          <w:rFonts w:hAnsi="Times New Roman" w:cs="Times New Roman"/>
        </w:rPr>
        <w:t>на</w:t>
      </w:r>
      <w:r w:rsidRPr="00BA34C2">
        <w:rPr>
          <w:rFonts w:hAnsi="Times New Roman" w:cs="Times New Roman"/>
          <w:lang w:val="en-US"/>
        </w:rPr>
        <w:t xml:space="preserve"> </w:t>
      </w:r>
      <w:r w:rsidRPr="00BA34C2">
        <w:rPr>
          <w:rFonts w:hAnsi="Times New Roman" w:cs="Times New Roman"/>
        </w:rPr>
        <w:t>английском</w:t>
      </w:r>
      <w:r w:rsidRPr="00BA34C2">
        <w:rPr>
          <w:rFonts w:hAnsi="Times New Roman" w:cs="Times New Roman"/>
          <w:lang w:val="en-US"/>
        </w:rPr>
        <w:t xml:space="preserve"> </w:t>
      </w:r>
      <w:r w:rsidRPr="00BA34C2">
        <w:rPr>
          <w:rFonts w:hAnsi="Times New Roman" w:cs="Times New Roman"/>
        </w:rPr>
        <w:t>языке</w:t>
      </w:r>
      <w:r w:rsidRPr="00BA34C2">
        <w:rPr>
          <w:rFonts w:hAnsi="Times New Roman" w:cs="Times New Roman"/>
          <w:lang w:val="en-US"/>
        </w:rPr>
        <w:t xml:space="preserve">: </w:t>
      </w:r>
      <w:r w:rsidRPr="00BA34C2">
        <w:rPr>
          <w:rFonts w:hAnsi="Times New Roman" w:cs="Times New Roman"/>
          <w:lang w:val="en-US"/>
        </w:rPr>
        <w:t>«</w:t>
      </w:r>
      <w:r w:rsidRPr="00BA34C2">
        <w:rPr>
          <w:rFonts w:hAnsi="Times New Roman" w:cs="Times New Roman"/>
          <w:lang w:val="en-US"/>
        </w:rPr>
        <w:t>Central Asian Regional Center on Renewable Energy Sources</w:t>
      </w:r>
      <w:r w:rsidRPr="00BA34C2">
        <w:rPr>
          <w:rFonts w:hAnsi="Times New Roman" w:cs="Times New Roman"/>
          <w:lang w:val="en-US"/>
        </w:rPr>
        <w:t>»</w:t>
      </w:r>
    </w:p>
    <w:p w:rsidR="00D93A9D" w:rsidRPr="00BA34C2" w:rsidRDefault="00252E98">
      <w:pPr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lastRenderedPageBreak/>
        <w:t>Сокращенное наименование организации</w:t>
      </w:r>
      <w:r w:rsidRPr="00BA34C2">
        <w:rPr>
          <w:rFonts w:hAnsi="Times New Roman" w:cs="Times New Roman"/>
        </w:rPr>
        <w:t>:</w:t>
      </w:r>
    </w:p>
    <w:p w:rsidR="00D93A9D" w:rsidRPr="00BA34C2" w:rsidRDefault="00252E98">
      <w:pPr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t>на русском языке</w:t>
      </w:r>
      <w:r w:rsidRPr="00BA34C2">
        <w:rPr>
          <w:rFonts w:hAnsi="Times New Roman" w:cs="Times New Roman"/>
        </w:rPr>
        <w:t xml:space="preserve">: </w:t>
      </w:r>
      <w:r w:rsidRPr="00BA34C2">
        <w:rPr>
          <w:rFonts w:hAnsi="Times New Roman" w:cs="Times New Roman"/>
        </w:rPr>
        <w:t>РЦЦА ВИЭ</w:t>
      </w:r>
    </w:p>
    <w:p w:rsidR="00D93A9D" w:rsidRPr="00BA34C2" w:rsidRDefault="00252E98">
      <w:pPr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t>на английском языке</w:t>
      </w:r>
      <w:r w:rsidRPr="00BA34C2">
        <w:rPr>
          <w:rFonts w:hAnsi="Times New Roman" w:cs="Times New Roman"/>
        </w:rPr>
        <w:t xml:space="preserve">: </w:t>
      </w:r>
      <w:r w:rsidRPr="00BA34C2">
        <w:rPr>
          <w:rFonts w:hAnsi="Times New Roman" w:cs="Times New Roman"/>
          <w:lang w:val="en-US"/>
        </w:rPr>
        <w:t>CARC</w:t>
      </w:r>
      <w:r w:rsidRPr="00BA34C2">
        <w:rPr>
          <w:rFonts w:hAnsi="Times New Roman" w:cs="Times New Roman"/>
        </w:rPr>
        <w:t xml:space="preserve"> </w:t>
      </w:r>
      <w:r w:rsidRPr="00BA34C2">
        <w:rPr>
          <w:rFonts w:hAnsi="Times New Roman" w:cs="Times New Roman"/>
          <w:lang w:val="en-US"/>
        </w:rPr>
        <w:t>RES</w:t>
      </w:r>
    </w:p>
    <w:p w:rsidR="00D93A9D" w:rsidRPr="00BA34C2" w:rsidRDefault="00D93A9D">
      <w:pPr>
        <w:jc w:val="both"/>
        <w:rPr>
          <w:rFonts w:eastAsia="Times New Roman Bold" w:hAnsi="Times New Roman" w:cs="Times New Roman"/>
        </w:rPr>
      </w:pPr>
    </w:p>
    <w:p w:rsidR="00D93A9D" w:rsidRPr="00BA34C2" w:rsidRDefault="00252E98">
      <w:pPr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t xml:space="preserve">Статья </w:t>
      </w:r>
      <w:r w:rsidRPr="00BA34C2">
        <w:rPr>
          <w:rFonts w:hAnsi="Times New Roman" w:cs="Times New Roman"/>
        </w:rPr>
        <w:t xml:space="preserve">1. </w:t>
      </w:r>
      <w:r w:rsidRPr="00BA34C2">
        <w:rPr>
          <w:rFonts w:hAnsi="Times New Roman" w:cs="Times New Roman"/>
        </w:rPr>
        <w:t>Цели</w:t>
      </w:r>
    </w:p>
    <w:p w:rsidR="00D93A9D" w:rsidRPr="00BA34C2" w:rsidRDefault="00D93A9D">
      <w:pPr>
        <w:jc w:val="both"/>
        <w:rPr>
          <w:rFonts w:eastAsia="Times New Roman Bold" w:hAnsi="Times New Roman" w:cs="Times New Roman"/>
        </w:rPr>
      </w:pPr>
    </w:p>
    <w:p w:rsidR="00D93A9D" w:rsidRPr="00BA34C2" w:rsidRDefault="00252E98">
      <w:pPr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t>Целями</w:t>
      </w:r>
      <w:r w:rsidRPr="00BA34C2">
        <w:rPr>
          <w:rFonts w:hAnsi="Times New Roman" w:cs="Times New Roman"/>
        </w:rPr>
        <w:t xml:space="preserve"> РЦЦА ВИЭ является содействие  координации деятельности стран Центральной Азии по   внедрению в   хозяйственную деятельность и другие сферы жизни экологически чистых источников энергии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объединение в этих целях научно</w:t>
      </w:r>
      <w:r w:rsidRPr="00BA34C2">
        <w:rPr>
          <w:rFonts w:hAnsi="Times New Roman" w:cs="Times New Roman"/>
        </w:rPr>
        <w:t>-</w:t>
      </w:r>
      <w:r w:rsidRPr="00BA34C2">
        <w:rPr>
          <w:rFonts w:hAnsi="Times New Roman" w:cs="Times New Roman"/>
        </w:rPr>
        <w:t>технического и технологического потенц</w:t>
      </w:r>
      <w:r w:rsidRPr="00BA34C2">
        <w:rPr>
          <w:rFonts w:hAnsi="Times New Roman" w:cs="Times New Roman"/>
        </w:rPr>
        <w:t>иала и опыта стран Центральной Азии</w:t>
      </w:r>
      <w:r w:rsidRPr="00BA34C2">
        <w:rPr>
          <w:rFonts w:hAnsi="Times New Roman" w:cs="Times New Roman"/>
        </w:rPr>
        <w:t xml:space="preserve">,   </w:t>
      </w:r>
    </w:p>
    <w:p w:rsidR="00D93A9D" w:rsidRPr="00BA34C2" w:rsidRDefault="00D93A9D">
      <w:pPr>
        <w:jc w:val="both"/>
        <w:rPr>
          <w:rFonts w:eastAsia="Times New Roman Bold" w:hAnsi="Times New Roman" w:cs="Times New Roman"/>
        </w:rPr>
      </w:pPr>
    </w:p>
    <w:p w:rsidR="00D93A9D" w:rsidRPr="00BA34C2" w:rsidRDefault="00252E98">
      <w:pPr>
        <w:jc w:val="both"/>
        <w:rPr>
          <w:rFonts w:eastAsia="Times New Roman Bold" w:hAnsi="Times New Roman" w:cs="Times New Roman"/>
        </w:rPr>
      </w:pPr>
      <w:r w:rsidRPr="00BA34C2">
        <w:rPr>
          <w:rFonts w:hAnsi="Times New Roman" w:cs="Times New Roman"/>
        </w:rPr>
        <w:t xml:space="preserve">Статья </w:t>
      </w:r>
      <w:r w:rsidRPr="00BA34C2">
        <w:rPr>
          <w:rFonts w:hAnsi="Times New Roman" w:cs="Times New Roman"/>
        </w:rPr>
        <w:t xml:space="preserve">2. </w:t>
      </w:r>
      <w:r w:rsidRPr="00BA34C2">
        <w:rPr>
          <w:rFonts w:hAnsi="Times New Roman" w:cs="Times New Roman"/>
        </w:rPr>
        <w:t>Принципы</w:t>
      </w:r>
    </w:p>
    <w:p w:rsidR="00D93A9D" w:rsidRPr="00BA34C2" w:rsidRDefault="00D93A9D">
      <w:pPr>
        <w:ind w:left="360"/>
        <w:jc w:val="both"/>
        <w:rPr>
          <w:rFonts w:eastAsia="Times New Roman Bold" w:hAnsi="Times New Roman" w:cs="Times New Roman"/>
        </w:rPr>
      </w:pPr>
    </w:p>
    <w:p w:rsidR="00D93A9D" w:rsidRPr="00BA34C2" w:rsidRDefault="00252E98">
      <w:pPr>
        <w:ind w:firstLine="360"/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 xml:space="preserve">    РЦЦА ВИЭ руководствуется следующими принципами</w:t>
      </w:r>
      <w:r w:rsidRPr="00BA34C2">
        <w:rPr>
          <w:rFonts w:hAnsi="Times New Roman" w:cs="Times New Roman"/>
        </w:rPr>
        <w:t>:</w:t>
      </w:r>
    </w:p>
    <w:p w:rsidR="00D93A9D" w:rsidRPr="00BA34C2" w:rsidRDefault="00D93A9D">
      <w:pPr>
        <w:jc w:val="both"/>
        <w:rPr>
          <w:rFonts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внедрение возобновляемых источников энергии с учетом гармоничного сочетания экологических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социальных и экономических интересов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108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внедрение </w:t>
      </w:r>
      <w:r w:rsidRPr="00BA34C2">
        <w:rPr>
          <w:rFonts w:ascii="Times New Roman" w:hAnsi="Times New Roman" w:cs="Times New Roman"/>
        </w:rPr>
        <w:t>установок возобновляемых источников энергии при условии строгого соблюдения природоохранных требований и условий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обеспечивающих охрану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воспроизводство и устойчивое использование природных ресурсов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определение видов и объемов хозяйственной деятельности </w:t>
      </w:r>
      <w:r w:rsidRPr="00BA34C2">
        <w:rPr>
          <w:rFonts w:ascii="Times New Roman" w:hAnsi="Times New Roman" w:cs="Times New Roman"/>
        </w:rPr>
        <w:t>на основе углубленного изучения социальных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экологических и экономических факторов на выбранных объектах без нанесения вреда   природным ресурсам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сотрудничество с государствами Центральной Азии в области возобновляемых источников энергии на основе равноп</w:t>
      </w:r>
      <w:r w:rsidRPr="00BA34C2">
        <w:rPr>
          <w:rFonts w:ascii="Times New Roman" w:hAnsi="Times New Roman" w:cs="Times New Roman"/>
        </w:rPr>
        <w:t>равия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взаимной выгоды и в соответствии с национальным законодательством</w:t>
      </w:r>
      <w:r w:rsidRPr="00BA34C2">
        <w:rPr>
          <w:rFonts w:ascii="Times New Roman" w:hAnsi="Times New Roman" w:cs="Times New Roman"/>
        </w:rPr>
        <w:t>.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 xml:space="preserve">3. </w:t>
      </w:r>
      <w:r w:rsidRPr="00BA34C2">
        <w:rPr>
          <w:rFonts w:ascii="Times New Roman" w:hAnsi="Times New Roman" w:cs="Times New Roman"/>
        </w:rPr>
        <w:t>Правовой статус</w:t>
      </w:r>
    </w:p>
    <w:p w:rsidR="00D93A9D" w:rsidRPr="00BA34C2" w:rsidRDefault="00D93A9D">
      <w:pPr>
        <w:ind w:left="360"/>
        <w:jc w:val="both"/>
        <w:rPr>
          <w:rFonts w:eastAsia="Times New Roman Bold" w:hAnsi="Times New Roman" w:cs="Times New Roman"/>
        </w:rPr>
      </w:pPr>
    </w:p>
    <w:p w:rsidR="00D93A9D" w:rsidRPr="00BA34C2" w:rsidRDefault="00252E98">
      <w:pPr>
        <w:numPr>
          <w:ilvl w:val="0"/>
          <w:numId w:val="9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РЦЦА ВИЭ является  юридическим лицом с организационно</w:t>
      </w:r>
      <w:r w:rsidRPr="00BA34C2">
        <w:rPr>
          <w:rFonts w:hAnsi="Times New Roman" w:cs="Times New Roman"/>
        </w:rPr>
        <w:t>-</w:t>
      </w:r>
      <w:r w:rsidRPr="00BA34C2">
        <w:rPr>
          <w:rFonts w:hAnsi="Times New Roman" w:cs="Times New Roman"/>
        </w:rPr>
        <w:t>правовой формой учреждения на праве оперативного управления со статусом международной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научно</w:t>
      </w:r>
      <w:r w:rsidRPr="00BA34C2">
        <w:rPr>
          <w:rFonts w:hAnsi="Times New Roman" w:cs="Times New Roman"/>
        </w:rPr>
        <w:t>-</w:t>
      </w:r>
      <w:r w:rsidRPr="00BA34C2">
        <w:rPr>
          <w:rFonts w:hAnsi="Times New Roman" w:cs="Times New Roman"/>
        </w:rPr>
        <w:t>информационно</w:t>
      </w:r>
      <w:r w:rsidRPr="00BA34C2">
        <w:rPr>
          <w:rFonts w:hAnsi="Times New Roman" w:cs="Times New Roman"/>
        </w:rPr>
        <w:t>-</w:t>
      </w:r>
      <w:r w:rsidRPr="00BA34C2">
        <w:rPr>
          <w:rFonts w:hAnsi="Times New Roman" w:cs="Times New Roman"/>
        </w:rPr>
        <w:t>внедренческой и образовательной организации</w:t>
      </w:r>
      <w:r w:rsidRPr="00BA34C2">
        <w:rPr>
          <w:rFonts w:hAnsi="Times New Roman" w:cs="Times New Roman"/>
        </w:rPr>
        <w:t xml:space="preserve">;  </w:t>
      </w:r>
    </w:p>
    <w:p w:rsidR="00D93A9D" w:rsidRPr="00BA34C2" w:rsidRDefault="00D93A9D">
      <w:pPr>
        <w:ind w:left="360"/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9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РЦЦА ВИЭ правомочен</w:t>
      </w:r>
      <w:r w:rsidRPr="00BA34C2">
        <w:rPr>
          <w:rFonts w:hAnsi="Times New Roman" w:cs="Times New Roman"/>
        </w:rPr>
        <w:t>:</w:t>
      </w:r>
    </w:p>
    <w:p w:rsidR="00D93A9D" w:rsidRPr="00BA34C2" w:rsidRDefault="00D93A9D">
      <w:pPr>
        <w:jc w:val="both"/>
        <w:rPr>
          <w:rFonts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заключать договора с юридическими  и физическими лицами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108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быть истцом и ответчиком в суде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владеть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приобретать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пользоваться и распоряжаться имуществом</w:t>
      </w:r>
      <w:r w:rsidRPr="00BA34C2">
        <w:rPr>
          <w:rFonts w:ascii="Times New Roman" w:hAnsi="Times New Roman" w:cs="Times New Roman"/>
        </w:rPr>
        <w:t xml:space="preserve">, 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открывать расче</w:t>
      </w:r>
      <w:r w:rsidRPr="00BA34C2">
        <w:rPr>
          <w:rFonts w:ascii="Times New Roman" w:hAnsi="Times New Roman" w:cs="Times New Roman"/>
        </w:rPr>
        <w:t>тные счета в национальной и иностранной валюте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иметь зарегистрированные</w:t>
      </w:r>
      <w:r w:rsidRPr="00BA34C2">
        <w:rPr>
          <w:rFonts w:ascii="Times New Roman" w:hAnsi="Times New Roman" w:cs="Times New Roman"/>
        </w:rPr>
        <w:t xml:space="preserve">: </w:t>
      </w:r>
      <w:r w:rsidRPr="00BA34C2">
        <w:rPr>
          <w:rFonts w:ascii="Times New Roman" w:hAnsi="Times New Roman" w:cs="Times New Roman"/>
        </w:rPr>
        <w:t>логотип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бланк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 xml:space="preserve">печать 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numPr>
          <w:ilvl w:val="0"/>
          <w:numId w:val="9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Деятельность РЦЦА ВИЭ осуществляется в соответствии с национальным законодательством страны пребывания</w:t>
      </w:r>
      <w:r w:rsidRPr="00BA34C2">
        <w:rPr>
          <w:rFonts w:hAnsi="Times New Roman" w:cs="Times New Roman"/>
        </w:rPr>
        <w:t>.</w:t>
      </w:r>
    </w:p>
    <w:p w:rsidR="00D93A9D" w:rsidRPr="00BA34C2" w:rsidRDefault="00D93A9D">
      <w:pPr>
        <w:ind w:left="360"/>
        <w:jc w:val="both"/>
        <w:rPr>
          <w:rFonts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>4.</w:t>
      </w:r>
      <w:r w:rsidRPr="00BA34C2">
        <w:rPr>
          <w:rFonts w:ascii="Times New Roman" w:hAnsi="Times New Roman" w:cs="Times New Roman"/>
        </w:rPr>
        <w:t xml:space="preserve"> </w:t>
      </w:r>
      <w:r w:rsidRPr="00BA34C2">
        <w:rPr>
          <w:rFonts w:ascii="Times New Roman" w:hAnsi="Times New Roman" w:cs="Times New Roman"/>
        </w:rPr>
        <w:t>Функции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РЦЦА ВИЭ осуществляет следующие </w:t>
      </w:r>
      <w:r w:rsidRPr="00BA34C2">
        <w:rPr>
          <w:rFonts w:ascii="Times New Roman" w:hAnsi="Times New Roman" w:cs="Times New Roman"/>
        </w:rPr>
        <w:t>функции</w:t>
      </w:r>
      <w:r w:rsidRPr="00BA34C2">
        <w:rPr>
          <w:rFonts w:ascii="Times New Roman" w:hAnsi="Times New Roman" w:cs="Times New Roman"/>
        </w:rPr>
        <w:t>: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numPr>
          <w:ilvl w:val="0"/>
          <w:numId w:val="15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Координация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поддержка и осуществление фундаментальных научных исследований и прикладных работ по изучению и внедрению экологически чистых возобновляемых источников энергии в Центрально</w:t>
      </w:r>
      <w:r w:rsidRPr="00BA34C2">
        <w:rPr>
          <w:rFonts w:hAnsi="Times New Roman" w:cs="Times New Roman"/>
        </w:rPr>
        <w:t>-</w:t>
      </w:r>
      <w:r w:rsidRPr="00BA34C2">
        <w:rPr>
          <w:rFonts w:hAnsi="Times New Roman" w:cs="Times New Roman"/>
        </w:rPr>
        <w:t>Азиатском регионе</w:t>
      </w:r>
      <w:r w:rsidRPr="00BA34C2">
        <w:rPr>
          <w:rFonts w:hAnsi="Times New Roman" w:cs="Times New Roman"/>
        </w:rPr>
        <w:t>;</w:t>
      </w:r>
    </w:p>
    <w:p w:rsidR="00D93A9D" w:rsidRPr="00BA34C2" w:rsidRDefault="00D93A9D">
      <w:pPr>
        <w:ind w:left="360"/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15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Разработка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организация  и реализация пр</w:t>
      </w:r>
      <w:r w:rsidRPr="00BA34C2">
        <w:rPr>
          <w:rFonts w:hAnsi="Times New Roman" w:cs="Times New Roman"/>
        </w:rPr>
        <w:t>оектов и программ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направленных на улучшение условий жизни людей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содействие  энергообеспечению отдаленных от централизованных источников энергии объектов и снижению отрицательного воздействия факторов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связанных с выработкой энергии традиционными способам</w:t>
      </w:r>
      <w:r w:rsidRPr="00BA34C2">
        <w:rPr>
          <w:rFonts w:hAnsi="Times New Roman" w:cs="Times New Roman"/>
        </w:rPr>
        <w:t>и</w:t>
      </w:r>
      <w:r w:rsidRPr="00BA34C2">
        <w:rPr>
          <w:rFonts w:hAnsi="Times New Roman" w:cs="Times New Roman"/>
        </w:rPr>
        <w:t>;</w:t>
      </w:r>
    </w:p>
    <w:p w:rsidR="00D93A9D" w:rsidRPr="00BA34C2" w:rsidRDefault="00D93A9D">
      <w:pPr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15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Обеспечение информационными и консультативными услугами министерств и ведомств государств Центрально</w:t>
      </w:r>
      <w:r w:rsidRPr="00BA34C2">
        <w:rPr>
          <w:rFonts w:hAnsi="Times New Roman" w:cs="Times New Roman"/>
        </w:rPr>
        <w:t>-</w:t>
      </w:r>
      <w:r w:rsidRPr="00BA34C2">
        <w:rPr>
          <w:rFonts w:hAnsi="Times New Roman" w:cs="Times New Roman"/>
        </w:rPr>
        <w:t>Азиатского региона по вопросам ресурсосбережения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широкого внедрения различных видов возобновляемой энергии</w:t>
      </w:r>
      <w:r w:rsidRPr="00BA34C2">
        <w:rPr>
          <w:rFonts w:hAnsi="Times New Roman" w:cs="Times New Roman"/>
        </w:rPr>
        <w:t>;</w:t>
      </w:r>
    </w:p>
    <w:p w:rsidR="00D93A9D" w:rsidRPr="00BA34C2" w:rsidRDefault="00D93A9D">
      <w:pPr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15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 xml:space="preserve">Разработка и проведение мероприятий по </w:t>
      </w:r>
      <w:r w:rsidRPr="00BA34C2">
        <w:rPr>
          <w:rFonts w:hAnsi="Times New Roman" w:cs="Times New Roman"/>
        </w:rPr>
        <w:t>обучению и подготовке специалистов путем организации конференций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семинаров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учебных курсов и других мероприятий образовательного характера</w:t>
      </w:r>
      <w:r w:rsidRPr="00BA34C2">
        <w:rPr>
          <w:rFonts w:hAnsi="Times New Roman" w:cs="Times New Roman"/>
        </w:rPr>
        <w:t>;</w:t>
      </w:r>
    </w:p>
    <w:p w:rsidR="00D93A9D" w:rsidRPr="00BA34C2" w:rsidRDefault="00D93A9D">
      <w:pPr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15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Установление и развитие связей с гражданским обществом по всем вопросам экологически чистых возобновляемых источни</w:t>
      </w:r>
      <w:r w:rsidRPr="00BA34C2">
        <w:rPr>
          <w:rFonts w:hAnsi="Times New Roman" w:cs="Times New Roman"/>
        </w:rPr>
        <w:t>ков энергии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в частности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путем обмена информацией и других мер взаимодействия</w:t>
      </w:r>
      <w:r w:rsidRPr="00BA34C2">
        <w:rPr>
          <w:rFonts w:hAnsi="Times New Roman" w:cs="Times New Roman"/>
        </w:rPr>
        <w:t>;</w:t>
      </w:r>
    </w:p>
    <w:p w:rsidR="00D93A9D" w:rsidRPr="00BA34C2" w:rsidRDefault="00D93A9D">
      <w:pPr>
        <w:ind w:left="360"/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15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Создание и ведение электронной базы данных по вопросам экологически чистых возобновляемых источников энергии в Центральной Азии</w:t>
      </w:r>
      <w:r w:rsidRPr="00BA34C2">
        <w:rPr>
          <w:rFonts w:hAnsi="Times New Roman" w:cs="Times New Roman"/>
        </w:rPr>
        <w:t>;</w:t>
      </w:r>
    </w:p>
    <w:p w:rsidR="00D93A9D" w:rsidRPr="00BA34C2" w:rsidRDefault="00D93A9D">
      <w:pPr>
        <w:ind w:left="360"/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15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Подготовка и публикация информационных бюллет</w:t>
      </w:r>
      <w:r w:rsidRPr="00BA34C2">
        <w:rPr>
          <w:rFonts w:hAnsi="Times New Roman" w:cs="Times New Roman"/>
        </w:rPr>
        <w:t>еней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отчетов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докладов и иных информационных материалов по экологически чистым возобновляемым источникам энергии в Центральной Азии и других регионах  мира</w:t>
      </w:r>
      <w:r w:rsidRPr="00BA34C2">
        <w:rPr>
          <w:rFonts w:hAnsi="Times New Roman" w:cs="Times New Roman"/>
        </w:rPr>
        <w:t>.</w:t>
      </w:r>
    </w:p>
    <w:p w:rsidR="00D93A9D" w:rsidRPr="00BA34C2" w:rsidRDefault="00D93A9D">
      <w:pPr>
        <w:ind w:left="360"/>
        <w:jc w:val="both"/>
        <w:rPr>
          <w:rFonts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 xml:space="preserve">5. </w:t>
      </w:r>
      <w:r w:rsidRPr="00BA34C2">
        <w:rPr>
          <w:rFonts w:ascii="Times New Roman" w:hAnsi="Times New Roman" w:cs="Times New Roman"/>
        </w:rPr>
        <w:t>Направления деятельности</w:t>
      </w:r>
    </w:p>
    <w:p w:rsidR="00D93A9D" w:rsidRPr="00BA34C2" w:rsidRDefault="00D93A9D">
      <w:pPr>
        <w:ind w:left="360"/>
        <w:jc w:val="both"/>
        <w:rPr>
          <w:rFonts w:eastAsia="Times New Roman Bold" w:hAnsi="Times New Roman" w:cs="Times New Roman"/>
        </w:rPr>
      </w:pPr>
    </w:p>
    <w:p w:rsidR="00D93A9D" w:rsidRPr="00BA34C2" w:rsidRDefault="00252E98">
      <w:p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РЦЦА ВИЭ</w:t>
      </w:r>
      <w:r w:rsidRPr="00BA34C2">
        <w:rPr>
          <w:rFonts w:hAnsi="Times New Roman" w:cs="Times New Roman"/>
        </w:rPr>
        <w:t>:</w:t>
      </w:r>
    </w:p>
    <w:p w:rsidR="00D93A9D" w:rsidRPr="00BA34C2" w:rsidRDefault="00D93A9D">
      <w:pPr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18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 xml:space="preserve">осуществляет международное сотрудничество по </w:t>
      </w:r>
      <w:r w:rsidRPr="00BA34C2">
        <w:rPr>
          <w:rFonts w:hAnsi="Times New Roman" w:cs="Times New Roman"/>
        </w:rPr>
        <w:t>экологически чистым возобновляемым источникам энергии в Центральной Азии</w:t>
      </w:r>
      <w:r w:rsidRPr="00BA34C2">
        <w:rPr>
          <w:rFonts w:hAnsi="Times New Roman" w:cs="Times New Roman"/>
        </w:rPr>
        <w:t>;</w:t>
      </w:r>
    </w:p>
    <w:p w:rsidR="00D93A9D" w:rsidRPr="00BA34C2" w:rsidRDefault="00D93A9D">
      <w:pPr>
        <w:ind w:left="360"/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18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содействует осуществлению согласованной политики государств Центральной Азии</w:t>
      </w:r>
      <w:r w:rsidRPr="00BA34C2">
        <w:rPr>
          <w:rFonts w:hAnsi="Times New Roman" w:cs="Times New Roman"/>
        </w:rPr>
        <w:t xml:space="preserve">, </w:t>
      </w:r>
      <w:r w:rsidRPr="00BA34C2">
        <w:rPr>
          <w:rFonts w:hAnsi="Times New Roman" w:cs="Times New Roman"/>
        </w:rPr>
        <w:t>а также региональных программ и проектов по экологически чистым возобновляемым источникам энергии в Цен</w:t>
      </w:r>
      <w:r w:rsidRPr="00BA34C2">
        <w:rPr>
          <w:rFonts w:hAnsi="Times New Roman" w:cs="Times New Roman"/>
        </w:rPr>
        <w:t>тральной Азии</w:t>
      </w:r>
      <w:r w:rsidRPr="00BA34C2">
        <w:rPr>
          <w:rFonts w:hAnsi="Times New Roman" w:cs="Times New Roman"/>
        </w:rPr>
        <w:t>;</w:t>
      </w:r>
    </w:p>
    <w:p w:rsidR="00D93A9D" w:rsidRPr="00BA34C2" w:rsidRDefault="00D93A9D">
      <w:pPr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18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реализует Региональный план действий по охране окружающей среды  Центральной Азии и других программ  касающихся экологически чистых возобновляемых источников энергии в Центральной Азии</w:t>
      </w:r>
      <w:r w:rsidRPr="00BA34C2">
        <w:rPr>
          <w:rFonts w:hAnsi="Times New Roman" w:cs="Times New Roman"/>
        </w:rPr>
        <w:t>;</w:t>
      </w:r>
    </w:p>
    <w:p w:rsidR="00D93A9D" w:rsidRPr="00BA34C2" w:rsidRDefault="00D93A9D">
      <w:pPr>
        <w:ind w:left="360"/>
        <w:jc w:val="both"/>
        <w:rPr>
          <w:rFonts w:hAnsi="Times New Roman" w:cs="Times New Roman"/>
        </w:rPr>
      </w:pPr>
    </w:p>
    <w:p w:rsidR="00D93A9D" w:rsidRPr="00BA34C2" w:rsidRDefault="00252E98">
      <w:pPr>
        <w:numPr>
          <w:ilvl w:val="0"/>
          <w:numId w:val="18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принимает меры  по вовлечению гражданского общества в</w:t>
      </w:r>
      <w:r w:rsidRPr="00BA34C2">
        <w:rPr>
          <w:rFonts w:hAnsi="Times New Roman" w:cs="Times New Roman"/>
        </w:rPr>
        <w:t xml:space="preserve"> процесс принятия решений в области  экологически чистых возобновляемых источников энергии в Центральной Азии</w:t>
      </w:r>
      <w:r w:rsidRPr="00BA34C2">
        <w:rPr>
          <w:rFonts w:hAnsi="Times New Roman" w:cs="Times New Roman"/>
        </w:rPr>
        <w:t>.</w:t>
      </w:r>
    </w:p>
    <w:p w:rsidR="00D93A9D" w:rsidRPr="00BA34C2" w:rsidRDefault="00D93A9D">
      <w:pPr>
        <w:jc w:val="both"/>
        <w:rPr>
          <w:rFonts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>6.</w:t>
      </w:r>
      <w:r w:rsidRPr="00BA34C2">
        <w:rPr>
          <w:rFonts w:ascii="Times New Roman" w:hAnsi="Times New Roman" w:cs="Times New Roman"/>
        </w:rPr>
        <w:t xml:space="preserve"> </w:t>
      </w:r>
      <w:r w:rsidRPr="00BA34C2">
        <w:rPr>
          <w:rFonts w:ascii="Times New Roman" w:hAnsi="Times New Roman" w:cs="Times New Roman"/>
        </w:rPr>
        <w:t>Сотрудничество и партнерство</w:t>
      </w:r>
    </w:p>
    <w:p w:rsidR="00D93A9D" w:rsidRPr="00BA34C2" w:rsidRDefault="00D93A9D">
      <w:pPr>
        <w:pStyle w:val="a6"/>
        <w:ind w:left="36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РЦЦА ВИЭ сотрудничает со всеми заинтересованными международными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национальными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правительственными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непр</w:t>
      </w:r>
      <w:r w:rsidRPr="00BA34C2">
        <w:rPr>
          <w:rFonts w:ascii="Times New Roman" w:hAnsi="Times New Roman" w:cs="Times New Roman"/>
        </w:rPr>
        <w:t>авительственными и общественными организациями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lastRenderedPageBreak/>
        <w:t>агентствами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и учреждениями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которые разделяют цели и принципы РЦЦА ВИЭ и выражают намерение оказать поддержку деятельности РЦЦА ВИЭ и</w:t>
      </w:r>
      <w:r w:rsidRPr="00BA34C2">
        <w:rPr>
          <w:rFonts w:ascii="Times New Roman" w:hAnsi="Times New Roman" w:cs="Times New Roman"/>
        </w:rPr>
        <w:t>/</w:t>
      </w:r>
      <w:r w:rsidRPr="00BA34C2">
        <w:rPr>
          <w:rFonts w:ascii="Times New Roman" w:hAnsi="Times New Roman" w:cs="Times New Roman"/>
        </w:rPr>
        <w:t>или осуществлять сотрудничество на взаимовыгодной основе</w:t>
      </w:r>
      <w:r w:rsidRPr="00BA34C2">
        <w:rPr>
          <w:rFonts w:ascii="Times New Roman" w:hAnsi="Times New Roman" w:cs="Times New Roman"/>
        </w:rPr>
        <w:t xml:space="preserve">. 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>7.</w:t>
      </w:r>
      <w:r w:rsidRPr="00BA34C2">
        <w:rPr>
          <w:rFonts w:ascii="Times New Roman" w:hAnsi="Times New Roman" w:cs="Times New Roman"/>
        </w:rPr>
        <w:t xml:space="preserve"> </w:t>
      </w:r>
      <w:r w:rsidRPr="00BA34C2">
        <w:rPr>
          <w:rFonts w:ascii="Times New Roman" w:hAnsi="Times New Roman" w:cs="Times New Roman"/>
        </w:rPr>
        <w:t>Организационная структура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РЦЦА ВИЭ включает следующие органы и структурные подразделения</w:t>
      </w:r>
      <w:r w:rsidRPr="00BA34C2">
        <w:rPr>
          <w:rFonts w:ascii="Times New Roman" w:hAnsi="Times New Roman" w:cs="Times New Roman"/>
        </w:rPr>
        <w:t>: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Совет управляющих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Исполнительный орган </w:t>
      </w:r>
      <w:r w:rsidRPr="00BA34C2">
        <w:rPr>
          <w:rFonts w:ascii="Times New Roman" w:hAnsi="Times New Roman" w:cs="Times New Roman"/>
        </w:rPr>
        <w:t>(</w:t>
      </w:r>
      <w:r w:rsidRPr="00BA34C2">
        <w:rPr>
          <w:rFonts w:ascii="Times New Roman" w:hAnsi="Times New Roman" w:cs="Times New Roman"/>
        </w:rPr>
        <w:t>исполнительный директор и секретариат</w:t>
      </w:r>
      <w:r w:rsidRPr="00BA34C2">
        <w:rPr>
          <w:rFonts w:ascii="Times New Roman" w:hAnsi="Times New Roman" w:cs="Times New Roman"/>
        </w:rPr>
        <w:t>);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Филиалы 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>8.</w:t>
      </w:r>
      <w:r w:rsidRPr="00BA34C2">
        <w:rPr>
          <w:rFonts w:ascii="Times New Roman" w:hAnsi="Times New Roman" w:cs="Times New Roman"/>
        </w:rPr>
        <w:t xml:space="preserve"> </w:t>
      </w:r>
      <w:r w:rsidRPr="00BA34C2">
        <w:rPr>
          <w:rFonts w:ascii="Times New Roman" w:hAnsi="Times New Roman" w:cs="Times New Roman"/>
        </w:rPr>
        <w:t>Совет управляющих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Совет управляющих является координирующим</w:t>
      </w:r>
      <w:r w:rsidRPr="00BA34C2">
        <w:rPr>
          <w:rFonts w:ascii="Times New Roman" w:hAnsi="Times New Roman" w:cs="Times New Roman"/>
        </w:rPr>
        <w:t xml:space="preserve"> и контролирующим органом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Совет управляющих состоит из пяти руководителей природоохранных органов государств Центральной Азии и утверждается решением Межгосударственной комиссии по устойчивому развитию ЦА</w:t>
      </w:r>
      <w:r w:rsidRPr="00BA34C2">
        <w:rPr>
          <w:rFonts w:ascii="Times New Roman" w:hAnsi="Times New Roman" w:cs="Times New Roman"/>
        </w:rPr>
        <w:t>.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 Каждый член Совета управляющих имеет </w:t>
      </w:r>
      <w:r w:rsidRPr="00BA34C2">
        <w:rPr>
          <w:rFonts w:ascii="Times New Roman" w:hAnsi="Times New Roman" w:cs="Times New Roman"/>
        </w:rPr>
        <w:t>право одного голоса</w:t>
      </w:r>
      <w:r w:rsidRPr="00BA34C2">
        <w:rPr>
          <w:rFonts w:ascii="Times New Roman" w:hAnsi="Times New Roman" w:cs="Times New Roman"/>
        </w:rPr>
        <w:t xml:space="preserve">. 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 Все решения Совета управляющих принимаются консенсусом</w:t>
      </w:r>
      <w:r w:rsidRPr="00BA34C2">
        <w:rPr>
          <w:rFonts w:ascii="Times New Roman" w:hAnsi="Times New Roman" w:cs="Times New Roman"/>
        </w:rPr>
        <w:t>.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Председатель Совета управляющих РЦЦА ВИЭ назначается Межгосударственной комиссией по устойчивому развитию со сроком на три года</w:t>
      </w:r>
      <w:r w:rsidRPr="00BA34C2">
        <w:rPr>
          <w:rFonts w:ascii="Times New Roman" w:hAnsi="Times New Roman" w:cs="Times New Roman"/>
        </w:rPr>
        <w:t xml:space="preserve">. 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К компетенции Совета управляющих относится</w:t>
      </w:r>
      <w:r w:rsidRPr="00BA34C2">
        <w:rPr>
          <w:rFonts w:ascii="Times New Roman" w:hAnsi="Times New Roman" w:cs="Times New Roman"/>
        </w:rPr>
        <w:t>:</w:t>
      </w:r>
    </w:p>
    <w:p w:rsidR="00D93A9D" w:rsidRPr="00BA34C2" w:rsidRDefault="00252E98">
      <w:pPr>
        <w:pStyle w:val="a6"/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подготовка предложений по изменению настоящего Устава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144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утверждение приоритетных направлений и годовой Программы деятельности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утверждение годового бюджета и годового отчета об уставной  и хозяйственно</w:t>
      </w:r>
      <w:r w:rsidRPr="00BA34C2">
        <w:rPr>
          <w:rFonts w:ascii="Times New Roman" w:hAnsi="Times New Roman" w:cs="Times New Roman"/>
        </w:rPr>
        <w:t>-</w:t>
      </w:r>
      <w:r w:rsidRPr="00BA34C2">
        <w:rPr>
          <w:rFonts w:ascii="Times New Roman" w:hAnsi="Times New Roman" w:cs="Times New Roman"/>
        </w:rPr>
        <w:t>финансовой деятельности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представление МКУР кандидатуры Исполнительного директора РЦЦА ВИЭ для назначения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принятие решений по учреждению Филиалов 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подготовка предложений по реорганизации и ликвидации РЦЦА ЦА</w:t>
      </w:r>
      <w:r w:rsidRPr="00BA34C2">
        <w:rPr>
          <w:rFonts w:ascii="Times New Roman" w:hAnsi="Times New Roman" w:cs="Times New Roman"/>
        </w:rPr>
        <w:t>.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Совет управляющих проводит очередные заседания один раз в </w:t>
      </w:r>
      <w:r w:rsidRPr="00BA34C2">
        <w:rPr>
          <w:rFonts w:ascii="Times New Roman" w:hAnsi="Times New Roman" w:cs="Times New Roman"/>
        </w:rPr>
        <w:t>год</w:t>
      </w:r>
      <w:r w:rsidRPr="00BA34C2">
        <w:rPr>
          <w:rFonts w:ascii="Times New Roman" w:hAnsi="Times New Roman" w:cs="Times New Roman"/>
        </w:rPr>
        <w:t xml:space="preserve">. </w:t>
      </w:r>
      <w:r w:rsidRPr="00BA34C2">
        <w:rPr>
          <w:rFonts w:ascii="Times New Roman" w:hAnsi="Times New Roman" w:cs="Times New Roman"/>
        </w:rPr>
        <w:t>Внеочередные заседания проводятся по мере необходимости на основании решения  Совета управляющих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принятом на одном из последних его за еданий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либо созывается по требованию не менее двух его членов</w:t>
      </w:r>
    </w:p>
    <w:p w:rsidR="00D93A9D" w:rsidRPr="00BA34C2" w:rsidRDefault="00D93A9D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D93A9D" w:rsidRPr="00BA34C2" w:rsidRDefault="00D93A9D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>9.</w:t>
      </w:r>
      <w:r w:rsidRPr="00BA34C2">
        <w:rPr>
          <w:rFonts w:ascii="Times New Roman" w:hAnsi="Times New Roman" w:cs="Times New Roman"/>
        </w:rPr>
        <w:t xml:space="preserve"> </w:t>
      </w:r>
      <w:r w:rsidRPr="00BA34C2">
        <w:rPr>
          <w:rFonts w:ascii="Times New Roman" w:hAnsi="Times New Roman" w:cs="Times New Roman"/>
        </w:rPr>
        <w:t>Исполнительный орган</w:t>
      </w:r>
      <w:r w:rsidRPr="00BA34C2">
        <w:rPr>
          <w:rFonts w:ascii="Times New Roman" w:hAnsi="Times New Roman" w:cs="Times New Roman"/>
        </w:rPr>
        <w:t xml:space="preserve"> </w:t>
      </w:r>
      <w:r w:rsidRPr="00BA34C2">
        <w:rPr>
          <w:rFonts w:ascii="Times New Roman" w:hAnsi="Times New Roman" w:cs="Times New Roman"/>
        </w:rPr>
        <w:t>РЦЦА ВИЭ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Исполнительный орган РЦЦА ВИЭ включает исполнительного директора и секретариат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Исполнительный директор утверждается решением Межгосударственной комиссии по устойчивому развитию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по представлению Совета управляющих РЦЦА ВИЭ сроком на три года</w:t>
      </w:r>
      <w:r w:rsidRPr="00BA34C2">
        <w:rPr>
          <w:rFonts w:ascii="Times New Roman" w:hAnsi="Times New Roman" w:cs="Times New Roman"/>
        </w:rPr>
        <w:t>.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   Исполни</w:t>
      </w:r>
      <w:r w:rsidRPr="00BA34C2">
        <w:rPr>
          <w:rFonts w:ascii="Times New Roman" w:hAnsi="Times New Roman" w:cs="Times New Roman"/>
        </w:rPr>
        <w:t>тельный  директор несет персональную ответственность за выполнение организационных мероприятий обеспечения  деятельности  РЦЦА ВИЭ</w:t>
      </w:r>
      <w:r w:rsidRPr="00BA34C2">
        <w:rPr>
          <w:rFonts w:ascii="Times New Roman" w:hAnsi="Times New Roman" w:cs="Times New Roman"/>
        </w:rPr>
        <w:t xml:space="preserve">. 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К компетенции и обязанностям Исполнительного директора относится</w:t>
      </w:r>
      <w:r w:rsidRPr="00BA34C2">
        <w:rPr>
          <w:rFonts w:ascii="Times New Roman" w:hAnsi="Times New Roman" w:cs="Times New Roman"/>
        </w:rPr>
        <w:t>: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Подготовка проектов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внесение на утверждение  и осущест</w:t>
      </w:r>
      <w:r w:rsidRPr="00BA34C2">
        <w:rPr>
          <w:rFonts w:ascii="Times New Roman" w:hAnsi="Times New Roman" w:cs="Times New Roman"/>
        </w:rPr>
        <w:t>вление приоритетных направлений и годовой Программы деятельности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198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подготовка и внесение на утверждение  проекта годового бюджета и годового отчета об уставной и хозяйственно</w:t>
      </w:r>
      <w:r w:rsidRPr="00BA34C2">
        <w:rPr>
          <w:rFonts w:ascii="Times New Roman" w:hAnsi="Times New Roman" w:cs="Times New Roman"/>
        </w:rPr>
        <w:t>-</w:t>
      </w:r>
      <w:r w:rsidRPr="00BA34C2">
        <w:rPr>
          <w:rFonts w:ascii="Times New Roman" w:hAnsi="Times New Roman" w:cs="Times New Roman"/>
        </w:rPr>
        <w:t>финансовой деятельности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распоряжение имуществом и средствами </w:t>
      </w:r>
      <w:r w:rsidRPr="00BA34C2">
        <w:rPr>
          <w:rFonts w:ascii="Times New Roman" w:hAnsi="Times New Roman" w:cs="Times New Roman"/>
        </w:rPr>
        <w:t>РЦЦА ВИЭ в соотвествии с утвержденной Советом управляющих годовой Программой деятельности и бюджета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организация сотрудничества и поддержка связей со всеми заинтересованными и компетентными международными и национальными правительственными и неправительст</w:t>
      </w:r>
      <w:r w:rsidRPr="00BA34C2">
        <w:rPr>
          <w:rFonts w:ascii="Times New Roman" w:hAnsi="Times New Roman" w:cs="Times New Roman"/>
        </w:rPr>
        <w:t>венными организациями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агентствами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органами и учреждениями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выявление дополнительных финансовых и материальных средств обеспечения деятельности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подписание от имени РЦЦА ВИЭ договоров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 xml:space="preserve">соглашений и иных юридических документов 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представление </w:t>
      </w:r>
      <w:r w:rsidRPr="00BA34C2">
        <w:rPr>
          <w:rFonts w:ascii="Times New Roman" w:hAnsi="Times New Roman" w:cs="Times New Roman"/>
        </w:rPr>
        <w:t>интересов РЦЦА ВИЭ перед третьими лицами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в судах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государственных органах и иных учреждениях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осуществление контроля использования материальных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финансовых средств и трудовых ресурсов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от имени РЦЦА ВИЭ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открытие банковских счетов в национально</w:t>
      </w:r>
      <w:r w:rsidRPr="00BA34C2">
        <w:rPr>
          <w:rFonts w:ascii="Times New Roman" w:hAnsi="Times New Roman" w:cs="Times New Roman"/>
        </w:rPr>
        <w:t>й и иностранной валюте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участие</w:t>
      </w:r>
      <w:r w:rsidRPr="00BA34C2">
        <w:rPr>
          <w:rFonts w:ascii="Times New Roman" w:hAnsi="Times New Roman" w:cs="Times New Roman"/>
        </w:rPr>
        <w:t xml:space="preserve">,  </w:t>
      </w:r>
      <w:r w:rsidRPr="00BA34C2">
        <w:rPr>
          <w:rFonts w:ascii="Times New Roman" w:hAnsi="Times New Roman" w:cs="Times New Roman"/>
        </w:rPr>
        <w:t>с правом совещательного голоса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на заседаниях Совета управляющих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назначение руководителей Филиалов РЦЦА ВИЭ по предложению Совета управляющих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утверждение годовой Программы деятельности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годового бюджета  и годового от</w:t>
      </w:r>
      <w:r w:rsidRPr="00BA34C2">
        <w:rPr>
          <w:rFonts w:ascii="Times New Roman" w:hAnsi="Times New Roman" w:cs="Times New Roman"/>
        </w:rPr>
        <w:t>чета об уставной и хозяйственно</w:t>
      </w:r>
      <w:r w:rsidRPr="00BA34C2">
        <w:rPr>
          <w:rFonts w:ascii="Times New Roman" w:hAnsi="Times New Roman" w:cs="Times New Roman"/>
        </w:rPr>
        <w:t>-</w:t>
      </w:r>
      <w:r w:rsidRPr="00BA34C2">
        <w:rPr>
          <w:rFonts w:ascii="Times New Roman" w:hAnsi="Times New Roman" w:cs="Times New Roman"/>
        </w:rPr>
        <w:t>финансовой деятельности Филиалов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руководства и координации деятельности Филиалов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утверждение штатного расписания РЦЦА ВИЭ  его Филиалов и представительств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2"/>
          <w:numId w:val="34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иные полномочия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 xml:space="preserve">связанные с деятельностью </w:t>
      </w:r>
      <w:r w:rsidRPr="00BA34C2">
        <w:rPr>
          <w:rFonts w:ascii="Times New Roman" w:hAnsi="Times New Roman" w:cs="Times New Roman"/>
        </w:rPr>
        <w:t>РЦЦА ВИЭ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которыми наделяется в соответствии с национальным законодательством и</w:t>
      </w:r>
      <w:r w:rsidRPr="00BA34C2">
        <w:rPr>
          <w:rFonts w:ascii="Times New Roman" w:hAnsi="Times New Roman" w:cs="Times New Roman"/>
        </w:rPr>
        <w:t>/</w:t>
      </w:r>
      <w:r w:rsidRPr="00BA34C2">
        <w:rPr>
          <w:rFonts w:ascii="Times New Roman" w:hAnsi="Times New Roman" w:cs="Times New Roman"/>
        </w:rPr>
        <w:t>или Советом управляющих</w:t>
      </w:r>
      <w:r w:rsidRPr="00BA34C2">
        <w:rPr>
          <w:rFonts w:ascii="Times New Roman" w:hAnsi="Times New Roman" w:cs="Times New Roman"/>
        </w:rPr>
        <w:t>.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 xml:space="preserve">10. </w:t>
      </w:r>
      <w:r w:rsidRPr="00BA34C2">
        <w:rPr>
          <w:rFonts w:ascii="Times New Roman" w:hAnsi="Times New Roman" w:cs="Times New Roman"/>
        </w:rPr>
        <w:t>Секретариат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Секретариат нанимается исполнительным директором в соответствии со штатным расписанием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Технические задания </w:t>
      </w:r>
      <w:r w:rsidRPr="00BA34C2">
        <w:rPr>
          <w:rFonts w:ascii="Times New Roman" w:hAnsi="Times New Roman" w:cs="Times New Roman"/>
        </w:rPr>
        <w:t>(</w:t>
      </w:r>
      <w:r w:rsidRPr="00BA34C2">
        <w:rPr>
          <w:rFonts w:ascii="Times New Roman" w:hAnsi="Times New Roman" w:cs="Times New Roman"/>
        </w:rPr>
        <w:t xml:space="preserve">должностные </w:t>
      </w:r>
      <w:r w:rsidRPr="00BA34C2">
        <w:rPr>
          <w:rFonts w:ascii="Times New Roman" w:hAnsi="Times New Roman" w:cs="Times New Roman"/>
        </w:rPr>
        <w:t>обязанности</w:t>
      </w:r>
      <w:r w:rsidRPr="00BA34C2">
        <w:rPr>
          <w:rFonts w:ascii="Times New Roman" w:hAnsi="Times New Roman" w:cs="Times New Roman"/>
        </w:rPr>
        <w:t xml:space="preserve">) </w:t>
      </w:r>
      <w:r w:rsidRPr="00BA34C2">
        <w:rPr>
          <w:rFonts w:ascii="Times New Roman" w:hAnsi="Times New Roman" w:cs="Times New Roman"/>
        </w:rPr>
        <w:t>сотрудников Секретариата утверждаются Советом управляющих РЦЦА ВИЭ</w:t>
      </w:r>
      <w:r w:rsidRPr="00BA34C2">
        <w:rPr>
          <w:rFonts w:ascii="Times New Roman" w:hAnsi="Times New Roman" w:cs="Times New Roman"/>
        </w:rPr>
        <w:t xml:space="preserve">.   </w:t>
      </w:r>
    </w:p>
    <w:p w:rsidR="00D93A9D" w:rsidRPr="00BA34C2" w:rsidRDefault="00D93A9D">
      <w:pPr>
        <w:pStyle w:val="a6"/>
        <w:ind w:left="144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 xml:space="preserve">11. </w:t>
      </w:r>
      <w:r w:rsidRPr="00BA34C2">
        <w:rPr>
          <w:rFonts w:ascii="Times New Roman" w:hAnsi="Times New Roman" w:cs="Times New Roman"/>
        </w:rPr>
        <w:t>Филиалы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В соответствии с национальным законодательством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Филиалы РЦЦА ВИЭ учреждаются Советом управляющих РЦЦА ВИЭ во всех государствах Центральной Азии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Фили</w:t>
      </w:r>
      <w:r w:rsidRPr="00BA34C2">
        <w:rPr>
          <w:rFonts w:ascii="Times New Roman" w:hAnsi="Times New Roman" w:cs="Times New Roman"/>
        </w:rPr>
        <w:t>алы под руководством Исполнительного директора осуществляют цели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принципы и задачи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определенные настоящим Уставом и Программами деятельности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Филиалы наделяются соответствующим статусом согласно национальным законодательствам</w:t>
      </w:r>
      <w:r w:rsidRPr="00BA34C2">
        <w:rPr>
          <w:rFonts w:ascii="Times New Roman" w:hAnsi="Times New Roman" w:cs="Times New Roman"/>
        </w:rPr>
        <w:t xml:space="preserve">; 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Филиалы возглав</w:t>
      </w:r>
      <w:r w:rsidRPr="00BA34C2">
        <w:rPr>
          <w:rFonts w:ascii="Times New Roman" w:hAnsi="Times New Roman" w:cs="Times New Roman"/>
        </w:rPr>
        <w:t>ляются Директорами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наделенными полномочиями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которые несут персональную ответственность за организацию работы и деятельность Филиалов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Директора Филиалов назначаются Исполнительным директором РЦЦА ВИЭ по представлению Совета управляющих РЦЦА ВИЭ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numPr>
          <w:ilvl w:val="0"/>
          <w:numId w:val="40"/>
        </w:numPr>
        <w:jc w:val="both"/>
        <w:rPr>
          <w:rFonts w:hAnsi="Times New Roman" w:cs="Times New Roman"/>
        </w:rPr>
      </w:pPr>
      <w:r w:rsidRPr="00BA34C2">
        <w:rPr>
          <w:rFonts w:hAnsi="Times New Roman" w:cs="Times New Roman"/>
        </w:rPr>
        <w:t>Деятел</w:t>
      </w:r>
      <w:r w:rsidRPr="00BA34C2">
        <w:rPr>
          <w:rFonts w:hAnsi="Times New Roman" w:cs="Times New Roman"/>
        </w:rPr>
        <w:t>ьность Филиалов осуществляется в соответствии с национальным законодательством</w:t>
      </w:r>
      <w:r w:rsidRPr="00BA34C2">
        <w:rPr>
          <w:rFonts w:hAnsi="Times New Roman" w:cs="Times New Roman"/>
        </w:rPr>
        <w:t>.</w:t>
      </w:r>
    </w:p>
    <w:p w:rsidR="00D93A9D" w:rsidRPr="00BA34C2" w:rsidRDefault="00D93A9D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 xml:space="preserve">12. </w:t>
      </w:r>
      <w:r w:rsidRPr="00BA34C2">
        <w:rPr>
          <w:rFonts w:ascii="Times New Roman" w:hAnsi="Times New Roman" w:cs="Times New Roman"/>
        </w:rPr>
        <w:t>Финансы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Финансирование деятельности РЦЦА ВИЭ и его Филиалов осуществляется из средств международных и национальных правительственных и неправительственных организа</w:t>
      </w:r>
      <w:r w:rsidRPr="00BA34C2">
        <w:rPr>
          <w:rFonts w:ascii="Times New Roman" w:hAnsi="Times New Roman" w:cs="Times New Roman"/>
        </w:rPr>
        <w:t>ций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агентств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органов и учреждений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включая донорское сообщество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36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Взносы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гранты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благотворительные и иные пожертвования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предоставленные в порядке помощи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техника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оборудование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продовольствие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 xml:space="preserve">медикаменты и другие материалы освобождаются на территории </w:t>
      </w:r>
      <w:r w:rsidRPr="00BA34C2">
        <w:rPr>
          <w:rFonts w:ascii="Times New Roman" w:hAnsi="Times New Roman" w:cs="Times New Roman"/>
        </w:rPr>
        <w:t>государств Центральной Азии от всех налогов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сборов и пошлин в соответствии с национальным законодательством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Финансовый год устанавливается с </w:t>
      </w:r>
      <w:r w:rsidRPr="00BA34C2">
        <w:rPr>
          <w:rFonts w:ascii="Times New Roman" w:hAnsi="Times New Roman" w:cs="Times New Roman"/>
        </w:rPr>
        <w:t xml:space="preserve">1 </w:t>
      </w:r>
      <w:r w:rsidRPr="00BA34C2">
        <w:rPr>
          <w:rFonts w:ascii="Times New Roman" w:hAnsi="Times New Roman" w:cs="Times New Roman"/>
        </w:rPr>
        <w:t xml:space="preserve">января по </w:t>
      </w:r>
      <w:r w:rsidRPr="00BA34C2">
        <w:rPr>
          <w:rFonts w:ascii="Times New Roman" w:hAnsi="Times New Roman" w:cs="Times New Roman"/>
        </w:rPr>
        <w:t xml:space="preserve">31 </w:t>
      </w:r>
      <w:r w:rsidRPr="00BA34C2">
        <w:rPr>
          <w:rFonts w:ascii="Times New Roman" w:hAnsi="Times New Roman" w:cs="Times New Roman"/>
        </w:rPr>
        <w:t>декабря календарного года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Бухгалтерский учет и отчетность ведется в порядке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 xml:space="preserve">установленном </w:t>
      </w:r>
      <w:r w:rsidRPr="00BA34C2">
        <w:rPr>
          <w:rFonts w:ascii="Times New Roman" w:hAnsi="Times New Roman" w:cs="Times New Roman"/>
        </w:rPr>
        <w:t>законодательством страны пребывания</w:t>
      </w:r>
      <w:r w:rsidRPr="00BA34C2">
        <w:rPr>
          <w:rFonts w:ascii="Times New Roman" w:hAnsi="Times New Roman" w:cs="Times New Roman"/>
        </w:rPr>
        <w:t>.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 xml:space="preserve">13. </w:t>
      </w:r>
      <w:r w:rsidRPr="00BA34C2">
        <w:rPr>
          <w:rFonts w:ascii="Times New Roman" w:hAnsi="Times New Roman" w:cs="Times New Roman"/>
        </w:rPr>
        <w:t>Урегулирование споров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Любые споры и разногласия между РЦЦА ВИЭ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Филиалами и государствами Центральной Азии разрешаются путем переговоров или консультаций</w:t>
      </w:r>
      <w:r w:rsidRPr="00BA34C2">
        <w:rPr>
          <w:rFonts w:ascii="Times New Roman" w:hAnsi="Times New Roman" w:cs="Times New Roman"/>
        </w:rPr>
        <w:t>.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 xml:space="preserve">14. </w:t>
      </w:r>
      <w:r w:rsidRPr="00BA34C2">
        <w:rPr>
          <w:rFonts w:ascii="Times New Roman" w:hAnsi="Times New Roman" w:cs="Times New Roman"/>
        </w:rPr>
        <w:t xml:space="preserve">Рабочие языки 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Русский</w:t>
      </w:r>
      <w:r w:rsidRPr="00BA34C2">
        <w:rPr>
          <w:rFonts w:ascii="Times New Roman" w:hAnsi="Times New Roman" w:cs="Times New Roman"/>
        </w:rPr>
        <w:t xml:space="preserve">, </w:t>
      </w:r>
      <w:r w:rsidRPr="00BA34C2">
        <w:rPr>
          <w:rFonts w:ascii="Times New Roman" w:hAnsi="Times New Roman" w:cs="Times New Roman"/>
        </w:rPr>
        <w:t>английский и н</w:t>
      </w:r>
      <w:r w:rsidRPr="00BA34C2">
        <w:rPr>
          <w:rFonts w:ascii="Times New Roman" w:hAnsi="Times New Roman" w:cs="Times New Roman"/>
        </w:rPr>
        <w:t>ациональный язык страны пребывания являются рабочими языками РЦЦА ВИЭ</w:t>
      </w:r>
      <w:r w:rsidRPr="00BA34C2">
        <w:rPr>
          <w:rFonts w:ascii="Times New Roman" w:hAnsi="Times New Roman" w:cs="Times New Roman"/>
        </w:rPr>
        <w:t>.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 xml:space="preserve">15. </w:t>
      </w:r>
      <w:r w:rsidRPr="00BA34C2">
        <w:rPr>
          <w:rFonts w:ascii="Times New Roman" w:hAnsi="Times New Roman" w:cs="Times New Roman"/>
        </w:rPr>
        <w:t>Ликвидация и реорганизация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РЦЦА ВИЭ и Филиалы могут быть ликвидированы либо реорганизованы решением Межгосударственной комиссии  по устойчивому развитию на основе представл</w:t>
      </w:r>
      <w:r w:rsidRPr="00BA34C2">
        <w:rPr>
          <w:rFonts w:ascii="Times New Roman" w:hAnsi="Times New Roman" w:cs="Times New Roman"/>
        </w:rPr>
        <w:t>ения  Совета управляющих</w:t>
      </w:r>
      <w:r w:rsidRPr="00BA34C2">
        <w:rPr>
          <w:rFonts w:ascii="Times New Roman" w:hAnsi="Times New Roman" w:cs="Times New Roman"/>
        </w:rPr>
        <w:t>;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Процедура и порядок ликвидации РЦЦА ВИЭ и его филиалов устанавливается в соответствии с законодательством страны пребывания</w:t>
      </w:r>
      <w:r w:rsidRPr="00BA34C2">
        <w:rPr>
          <w:rFonts w:ascii="Times New Roman" w:hAnsi="Times New Roman" w:cs="Times New Roman"/>
        </w:rPr>
        <w:t>.</w:t>
      </w:r>
    </w:p>
    <w:p w:rsidR="00D93A9D" w:rsidRPr="00BA34C2" w:rsidRDefault="00D93A9D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  <w:r w:rsidRPr="00BA34C2">
        <w:rPr>
          <w:rFonts w:ascii="Times New Roman" w:hAnsi="Times New Roman" w:cs="Times New Roman"/>
        </w:rPr>
        <w:t xml:space="preserve">Статья </w:t>
      </w:r>
      <w:r w:rsidRPr="00BA34C2">
        <w:rPr>
          <w:rFonts w:ascii="Times New Roman" w:hAnsi="Times New Roman" w:cs="Times New Roman"/>
        </w:rPr>
        <w:t xml:space="preserve">16. </w:t>
      </w:r>
      <w:r w:rsidRPr="00BA34C2">
        <w:rPr>
          <w:rFonts w:ascii="Times New Roman" w:hAnsi="Times New Roman" w:cs="Times New Roman"/>
        </w:rPr>
        <w:t xml:space="preserve">Изменение Устава </w:t>
      </w:r>
    </w:p>
    <w:p w:rsidR="00D93A9D" w:rsidRPr="00BA34C2" w:rsidRDefault="00D93A9D">
      <w:pPr>
        <w:pStyle w:val="a6"/>
        <w:ind w:left="0"/>
        <w:jc w:val="both"/>
        <w:rPr>
          <w:rFonts w:ascii="Times New Roman" w:eastAsia="Times New Roman Bold" w:hAnsi="Times New Roman" w:cs="Times New Roman"/>
        </w:rPr>
      </w:pPr>
    </w:p>
    <w:p w:rsidR="00D93A9D" w:rsidRPr="00BA34C2" w:rsidRDefault="00252E98">
      <w:pPr>
        <w:pStyle w:val="a6"/>
        <w:ind w:left="0"/>
        <w:jc w:val="both"/>
        <w:rPr>
          <w:rFonts w:ascii="Times New Roman" w:hAnsi="Times New Roman" w:cs="Times New Roman"/>
        </w:rPr>
      </w:pPr>
      <w:r w:rsidRPr="00BA34C2">
        <w:rPr>
          <w:rFonts w:ascii="Times New Roman" w:hAnsi="Times New Roman" w:cs="Times New Roman"/>
        </w:rPr>
        <w:t>Изменение настоящего Устава производится решением Межгосударственной коми</w:t>
      </w:r>
      <w:r w:rsidRPr="00BA34C2">
        <w:rPr>
          <w:rFonts w:ascii="Times New Roman" w:hAnsi="Times New Roman" w:cs="Times New Roman"/>
        </w:rPr>
        <w:t>ссии  по устойчивому развитию по представлению и на основе единогласного решения Совета управляющих</w:t>
      </w:r>
      <w:r w:rsidRPr="00BA34C2">
        <w:rPr>
          <w:rFonts w:ascii="Times New Roman" w:hAnsi="Times New Roman" w:cs="Times New Roman"/>
        </w:rPr>
        <w:t>.</w:t>
      </w:r>
    </w:p>
    <w:sectPr w:rsidR="00D93A9D" w:rsidRPr="00BA34C2">
      <w:footerReference w:type="default" r:id="rId7"/>
      <w:pgSz w:w="11900" w:h="16840"/>
      <w:pgMar w:top="899" w:right="850" w:bottom="89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98" w:rsidRDefault="00252E98">
      <w:r>
        <w:separator/>
      </w:r>
    </w:p>
  </w:endnote>
  <w:endnote w:type="continuationSeparator" w:id="0">
    <w:p w:rsidR="00252E98" w:rsidRDefault="0025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A9D" w:rsidRDefault="00252E98">
    <w:pPr>
      <w:pStyle w:val="a5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A34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98" w:rsidRDefault="00252E98">
      <w:r>
        <w:separator/>
      </w:r>
    </w:p>
  </w:footnote>
  <w:footnote w:type="continuationSeparator" w:id="0">
    <w:p w:rsidR="00252E98" w:rsidRDefault="0025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982"/>
    <w:multiLevelType w:val="multilevel"/>
    <w:tmpl w:val="CBB0C70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0F713E8"/>
    <w:multiLevelType w:val="multilevel"/>
    <w:tmpl w:val="A6AE041A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" w15:restartNumberingAfterBreak="0">
    <w:nsid w:val="13107936"/>
    <w:multiLevelType w:val="multilevel"/>
    <w:tmpl w:val="DBA02D7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15AC0AF5"/>
    <w:multiLevelType w:val="multilevel"/>
    <w:tmpl w:val="3A704B78"/>
    <w:styleLink w:val="List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" w15:restartNumberingAfterBreak="0">
    <w:nsid w:val="17BB1C69"/>
    <w:multiLevelType w:val="multilevel"/>
    <w:tmpl w:val="2BB08490"/>
    <w:styleLink w:val="List8"/>
    <w:lvl w:ilvl="0">
      <w:start w:val="1"/>
      <w:numFmt w:val="lowerLetter"/>
      <w:lvlText w:val="(%1)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5" w15:restartNumberingAfterBreak="0">
    <w:nsid w:val="1828636A"/>
    <w:multiLevelType w:val="multilevel"/>
    <w:tmpl w:val="2D56B81E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6" w15:restartNumberingAfterBreak="0">
    <w:nsid w:val="1ADE5F3E"/>
    <w:multiLevelType w:val="multilevel"/>
    <w:tmpl w:val="3D1A6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7" w15:restartNumberingAfterBreak="0">
    <w:nsid w:val="1C1518D3"/>
    <w:multiLevelType w:val="multilevel"/>
    <w:tmpl w:val="F3DCE00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1FAC3039"/>
    <w:multiLevelType w:val="multilevel"/>
    <w:tmpl w:val="5D8E7196"/>
    <w:styleLink w:val="List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9" w15:restartNumberingAfterBreak="0">
    <w:nsid w:val="205E76A6"/>
    <w:multiLevelType w:val="multilevel"/>
    <w:tmpl w:val="0C34724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Letter"/>
      <w:lvlText w:val="(%3)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 w15:restartNumberingAfterBreak="0">
    <w:nsid w:val="23A409FD"/>
    <w:multiLevelType w:val="multilevel"/>
    <w:tmpl w:val="E134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1" w15:restartNumberingAfterBreak="0">
    <w:nsid w:val="250E556C"/>
    <w:multiLevelType w:val="multilevel"/>
    <w:tmpl w:val="8BBC38C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2" w15:restartNumberingAfterBreak="0">
    <w:nsid w:val="25FF5898"/>
    <w:multiLevelType w:val="multilevel"/>
    <w:tmpl w:val="30628170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13" w15:restartNumberingAfterBreak="0">
    <w:nsid w:val="27482694"/>
    <w:multiLevelType w:val="multilevel"/>
    <w:tmpl w:val="810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4" w15:restartNumberingAfterBreak="0">
    <w:nsid w:val="2EF5162B"/>
    <w:multiLevelType w:val="multilevel"/>
    <w:tmpl w:val="6BE6DAE0"/>
    <w:styleLink w:val="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5" w15:restartNumberingAfterBreak="0">
    <w:nsid w:val="36BC7CF5"/>
    <w:multiLevelType w:val="multilevel"/>
    <w:tmpl w:val="4FA60CC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 w15:restartNumberingAfterBreak="0">
    <w:nsid w:val="386C5843"/>
    <w:multiLevelType w:val="multilevel"/>
    <w:tmpl w:val="6FF46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17" w15:restartNumberingAfterBreak="0">
    <w:nsid w:val="3A453126"/>
    <w:multiLevelType w:val="multilevel"/>
    <w:tmpl w:val="70168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0"/>
        </w:tabs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18" w15:restartNumberingAfterBreak="0">
    <w:nsid w:val="3BFF6685"/>
    <w:multiLevelType w:val="multilevel"/>
    <w:tmpl w:val="A018526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(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3DC15575"/>
    <w:multiLevelType w:val="multilevel"/>
    <w:tmpl w:val="3F065192"/>
    <w:styleLink w:val="List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0" w15:restartNumberingAfterBreak="0">
    <w:nsid w:val="3FD47978"/>
    <w:multiLevelType w:val="multilevel"/>
    <w:tmpl w:val="861AF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1" w15:restartNumberingAfterBreak="0">
    <w:nsid w:val="4189673B"/>
    <w:multiLevelType w:val="multilevel"/>
    <w:tmpl w:val="2094216E"/>
    <w:styleLink w:val="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2" w15:restartNumberingAfterBreak="0">
    <w:nsid w:val="428B1243"/>
    <w:multiLevelType w:val="multilevel"/>
    <w:tmpl w:val="97E26482"/>
    <w:lvl w:ilvl="0">
      <w:start w:val="1"/>
      <w:numFmt w:val="lowerLetter"/>
      <w:lvlText w:val="(%1)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3" w15:restartNumberingAfterBreak="0">
    <w:nsid w:val="47D869EF"/>
    <w:multiLevelType w:val="multilevel"/>
    <w:tmpl w:val="76389F26"/>
    <w:lvl w:ilvl="0">
      <w:start w:val="1"/>
      <w:numFmt w:val="lowerLetter"/>
      <w:lvlText w:val="(%1)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48B92AFC"/>
    <w:multiLevelType w:val="multilevel"/>
    <w:tmpl w:val="999C66AE"/>
    <w:styleLink w:val="31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5" w15:restartNumberingAfterBreak="0">
    <w:nsid w:val="4A0A2FE2"/>
    <w:multiLevelType w:val="multilevel"/>
    <w:tmpl w:val="4C942B50"/>
    <w:styleLink w:val="List1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6" w15:restartNumberingAfterBreak="0">
    <w:nsid w:val="507A2FD6"/>
    <w:multiLevelType w:val="multilevel"/>
    <w:tmpl w:val="CFB4A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27" w15:restartNumberingAfterBreak="0">
    <w:nsid w:val="5188189E"/>
    <w:multiLevelType w:val="multilevel"/>
    <w:tmpl w:val="11B4AC8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8" w15:restartNumberingAfterBreak="0">
    <w:nsid w:val="54C8488E"/>
    <w:multiLevelType w:val="multilevel"/>
    <w:tmpl w:val="472CF00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9" w15:restartNumberingAfterBreak="0">
    <w:nsid w:val="56A9559C"/>
    <w:multiLevelType w:val="multilevel"/>
    <w:tmpl w:val="380438F6"/>
    <w:styleLink w:val="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0" w15:restartNumberingAfterBreak="0">
    <w:nsid w:val="57E12485"/>
    <w:multiLevelType w:val="multilevel"/>
    <w:tmpl w:val="5638214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 w15:restartNumberingAfterBreak="0">
    <w:nsid w:val="5A09586E"/>
    <w:multiLevelType w:val="multilevel"/>
    <w:tmpl w:val="674E89EA"/>
    <w:styleLink w:val="List9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2" w15:restartNumberingAfterBreak="0">
    <w:nsid w:val="5BF172CD"/>
    <w:multiLevelType w:val="multilevel"/>
    <w:tmpl w:val="CE34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3" w15:restartNumberingAfterBreak="0">
    <w:nsid w:val="5E6D5305"/>
    <w:multiLevelType w:val="multilevel"/>
    <w:tmpl w:val="5142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4" w15:restartNumberingAfterBreak="0">
    <w:nsid w:val="66FA4B15"/>
    <w:multiLevelType w:val="multilevel"/>
    <w:tmpl w:val="78D0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5" w15:restartNumberingAfterBreak="0">
    <w:nsid w:val="683E5239"/>
    <w:multiLevelType w:val="multilevel"/>
    <w:tmpl w:val="4226FD36"/>
    <w:lvl w:ilvl="0">
      <w:start w:val="1"/>
      <w:numFmt w:val="lowerLetter"/>
      <w:lvlText w:val="(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6" w15:restartNumberingAfterBreak="0">
    <w:nsid w:val="6A132BD2"/>
    <w:multiLevelType w:val="multilevel"/>
    <w:tmpl w:val="83140258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7" w15:restartNumberingAfterBreak="0">
    <w:nsid w:val="6C8F0B7F"/>
    <w:multiLevelType w:val="multilevel"/>
    <w:tmpl w:val="6FB25A44"/>
    <w:styleLink w:val="List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38" w15:restartNumberingAfterBreak="0">
    <w:nsid w:val="6EEB0B22"/>
    <w:multiLevelType w:val="multilevel"/>
    <w:tmpl w:val="A00EEA7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9" w15:restartNumberingAfterBreak="0">
    <w:nsid w:val="712556E7"/>
    <w:multiLevelType w:val="multilevel"/>
    <w:tmpl w:val="5A40D7E6"/>
    <w:styleLink w:val="List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0" w15:restartNumberingAfterBreak="0">
    <w:nsid w:val="73667085"/>
    <w:multiLevelType w:val="multilevel"/>
    <w:tmpl w:val="D35E5CE8"/>
    <w:styleLink w:val="List7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1" w15:restartNumberingAfterBreak="0">
    <w:nsid w:val="75FC18E1"/>
    <w:multiLevelType w:val="multilevel"/>
    <w:tmpl w:val="3A40090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2" w15:restartNumberingAfterBreak="0">
    <w:nsid w:val="777C1CC3"/>
    <w:multiLevelType w:val="multilevel"/>
    <w:tmpl w:val="3B04631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3" w15:restartNumberingAfterBreak="0">
    <w:nsid w:val="777F0C62"/>
    <w:multiLevelType w:val="multilevel"/>
    <w:tmpl w:val="85D2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abstractNum w:abstractNumId="44" w15:restartNumberingAfterBreak="0">
    <w:nsid w:val="77B11BA8"/>
    <w:multiLevelType w:val="multilevel"/>
    <w:tmpl w:val="68E47A6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5" w15:restartNumberingAfterBreak="0">
    <w:nsid w:val="7CF04765"/>
    <w:multiLevelType w:val="multilevel"/>
    <w:tmpl w:val="7988C11E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ru-RU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0"/>
  </w:num>
  <w:num w:numId="5">
    <w:abstractNumId w:val="28"/>
  </w:num>
  <w:num w:numId="6">
    <w:abstractNumId w:val="45"/>
  </w:num>
  <w:num w:numId="7">
    <w:abstractNumId w:val="13"/>
  </w:num>
  <w:num w:numId="8">
    <w:abstractNumId w:val="30"/>
  </w:num>
  <w:num w:numId="9">
    <w:abstractNumId w:val="14"/>
  </w:num>
  <w:num w:numId="10">
    <w:abstractNumId w:val="11"/>
  </w:num>
  <w:num w:numId="11">
    <w:abstractNumId w:val="35"/>
  </w:num>
  <w:num w:numId="12">
    <w:abstractNumId w:val="24"/>
  </w:num>
  <w:num w:numId="13">
    <w:abstractNumId w:val="33"/>
  </w:num>
  <w:num w:numId="14">
    <w:abstractNumId w:val="18"/>
  </w:num>
  <w:num w:numId="15">
    <w:abstractNumId w:val="29"/>
  </w:num>
  <w:num w:numId="16">
    <w:abstractNumId w:val="32"/>
  </w:num>
  <w:num w:numId="17">
    <w:abstractNumId w:val="41"/>
  </w:num>
  <w:num w:numId="18">
    <w:abstractNumId w:val="21"/>
  </w:num>
  <w:num w:numId="19">
    <w:abstractNumId w:val="34"/>
  </w:num>
  <w:num w:numId="20">
    <w:abstractNumId w:val="7"/>
  </w:num>
  <w:num w:numId="21">
    <w:abstractNumId w:val="5"/>
  </w:num>
  <w:num w:numId="22">
    <w:abstractNumId w:val="42"/>
  </w:num>
  <w:num w:numId="23">
    <w:abstractNumId w:val="23"/>
  </w:num>
  <w:num w:numId="24">
    <w:abstractNumId w:val="40"/>
  </w:num>
  <w:num w:numId="25">
    <w:abstractNumId w:val="22"/>
  </w:num>
  <w:num w:numId="26">
    <w:abstractNumId w:val="4"/>
  </w:num>
  <w:num w:numId="27">
    <w:abstractNumId w:val="1"/>
  </w:num>
  <w:num w:numId="28">
    <w:abstractNumId w:val="31"/>
  </w:num>
  <w:num w:numId="29">
    <w:abstractNumId w:val="20"/>
  </w:num>
  <w:num w:numId="30">
    <w:abstractNumId w:val="15"/>
  </w:num>
  <w:num w:numId="31">
    <w:abstractNumId w:val="19"/>
  </w:num>
  <w:num w:numId="32">
    <w:abstractNumId w:val="36"/>
  </w:num>
  <w:num w:numId="33">
    <w:abstractNumId w:val="9"/>
  </w:num>
  <w:num w:numId="34">
    <w:abstractNumId w:val="25"/>
  </w:num>
  <w:num w:numId="35">
    <w:abstractNumId w:val="43"/>
  </w:num>
  <w:num w:numId="36">
    <w:abstractNumId w:val="2"/>
  </w:num>
  <w:num w:numId="37">
    <w:abstractNumId w:val="37"/>
  </w:num>
  <w:num w:numId="38">
    <w:abstractNumId w:val="16"/>
  </w:num>
  <w:num w:numId="39">
    <w:abstractNumId w:val="38"/>
  </w:num>
  <w:num w:numId="40">
    <w:abstractNumId w:val="3"/>
  </w:num>
  <w:num w:numId="41">
    <w:abstractNumId w:val="26"/>
  </w:num>
  <w:num w:numId="42">
    <w:abstractNumId w:val="44"/>
  </w:num>
  <w:num w:numId="43">
    <w:abstractNumId w:val="39"/>
  </w:num>
  <w:num w:numId="44">
    <w:abstractNumId w:val="6"/>
  </w:num>
  <w:num w:numId="45">
    <w:abstractNumId w:val="27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9D"/>
    <w:rsid w:val="00252E98"/>
    <w:rsid w:val="00BA34C2"/>
    <w:rsid w:val="00D9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51A2-B2E5-483C-AA3C-C73BD200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paragraph" w:styleId="a6">
    <w:name w:val="Body Text Indent"/>
    <w:pPr>
      <w:ind w:left="708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9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12"/>
      </w:numPr>
    </w:pPr>
  </w:style>
  <w:style w:type="numbering" w:customStyle="1" w:styleId="4">
    <w:name w:val="Импортированный стиль 4"/>
  </w:style>
  <w:style w:type="numbering" w:customStyle="1" w:styleId="41">
    <w:name w:val="Список 41"/>
    <w:basedOn w:val="5"/>
    <w:pPr>
      <w:numPr>
        <w:numId w:val="15"/>
      </w:numPr>
    </w:pPr>
  </w:style>
  <w:style w:type="numbering" w:customStyle="1" w:styleId="5">
    <w:name w:val="Импортированный стиль 5"/>
  </w:style>
  <w:style w:type="numbering" w:customStyle="1" w:styleId="51">
    <w:name w:val="Список 51"/>
    <w:basedOn w:val="6"/>
    <w:pPr>
      <w:numPr>
        <w:numId w:val="18"/>
      </w:numPr>
    </w:pPr>
  </w:style>
  <w:style w:type="numbering" w:customStyle="1" w:styleId="6">
    <w:name w:val="Импортированный стиль 6"/>
  </w:style>
  <w:style w:type="numbering" w:customStyle="1" w:styleId="List6">
    <w:name w:val="List 6"/>
    <w:basedOn w:val="7"/>
    <w:pPr>
      <w:numPr>
        <w:numId w:val="21"/>
      </w:numPr>
    </w:pPr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  <w:pPr>
      <w:numPr>
        <w:numId w:val="24"/>
      </w:numPr>
    </w:pPr>
  </w:style>
  <w:style w:type="numbering" w:customStyle="1" w:styleId="8">
    <w:name w:val="Импортированный стиль 8"/>
  </w:style>
  <w:style w:type="numbering" w:customStyle="1" w:styleId="List8">
    <w:name w:val="List 8"/>
    <w:basedOn w:val="8"/>
    <w:pPr>
      <w:numPr>
        <w:numId w:val="26"/>
      </w:numPr>
    </w:pPr>
  </w:style>
  <w:style w:type="numbering" w:customStyle="1" w:styleId="List9">
    <w:name w:val="List 9"/>
    <w:basedOn w:val="5"/>
    <w:pPr>
      <w:numPr>
        <w:numId w:val="28"/>
      </w:numPr>
    </w:pPr>
  </w:style>
  <w:style w:type="numbering" w:customStyle="1" w:styleId="List10">
    <w:name w:val="List 10"/>
    <w:basedOn w:val="9"/>
    <w:pPr>
      <w:numPr>
        <w:numId w:val="31"/>
      </w:numPr>
    </w:pPr>
  </w:style>
  <w:style w:type="numbering" w:customStyle="1" w:styleId="9">
    <w:name w:val="Импортированный стиль 9"/>
  </w:style>
  <w:style w:type="numbering" w:customStyle="1" w:styleId="List11">
    <w:name w:val="List 11"/>
    <w:basedOn w:val="10"/>
    <w:pPr>
      <w:numPr>
        <w:numId w:val="34"/>
      </w:numPr>
    </w:pPr>
  </w:style>
  <w:style w:type="numbering" w:customStyle="1" w:styleId="10">
    <w:name w:val="Импортированный стиль 10"/>
  </w:style>
  <w:style w:type="numbering" w:customStyle="1" w:styleId="List12">
    <w:name w:val="List 12"/>
    <w:basedOn w:val="11"/>
    <w:pPr>
      <w:numPr>
        <w:numId w:val="37"/>
      </w:numPr>
    </w:pPr>
  </w:style>
  <w:style w:type="numbering" w:customStyle="1" w:styleId="11">
    <w:name w:val="Импортированный стиль 11"/>
  </w:style>
  <w:style w:type="numbering" w:customStyle="1" w:styleId="List13">
    <w:name w:val="List 13"/>
    <w:basedOn w:val="12"/>
    <w:pPr>
      <w:numPr>
        <w:numId w:val="40"/>
      </w:numPr>
    </w:pPr>
  </w:style>
  <w:style w:type="numbering" w:customStyle="1" w:styleId="12">
    <w:name w:val="Импортированный стиль 12"/>
  </w:style>
  <w:style w:type="numbering" w:customStyle="1" w:styleId="List14">
    <w:name w:val="List 14"/>
    <w:basedOn w:val="13"/>
    <w:pPr>
      <w:numPr>
        <w:numId w:val="43"/>
      </w:numPr>
    </w:pPr>
  </w:style>
  <w:style w:type="numbering" w:customStyle="1" w:styleId="13">
    <w:name w:val="Импортированный стиль 13"/>
  </w:style>
  <w:style w:type="numbering" w:customStyle="1" w:styleId="List15">
    <w:name w:val="List 15"/>
    <w:basedOn w:val="14"/>
    <w:pPr>
      <w:numPr>
        <w:numId w:val="46"/>
      </w:numPr>
    </w:pPr>
  </w:style>
  <w:style w:type="numbering" w:customStyle="1" w:styleId="14">
    <w:name w:val="Импортированный стиль 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1914</Words>
  <Characters>10914</Characters>
  <Application>Microsoft Office Word</Application>
  <DocSecurity>0</DocSecurity>
  <Lines>90</Lines>
  <Paragraphs>25</Paragraphs>
  <ScaleCrop>false</ScaleCrop>
  <Company/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Темирбеков</dc:creator>
  <cp:lastModifiedBy>Мурат Темирбеков</cp:lastModifiedBy>
  <cp:revision>2</cp:revision>
  <dcterms:created xsi:type="dcterms:W3CDTF">2015-06-14T14:59:00Z</dcterms:created>
  <dcterms:modified xsi:type="dcterms:W3CDTF">2015-06-14T14:59:00Z</dcterms:modified>
</cp:coreProperties>
</file>